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C807F" w14:textId="51B95F94" w:rsidR="00DB5693" w:rsidRPr="00E74DAD" w:rsidRDefault="00E74DAD" w:rsidP="00E74DAD">
      <w:pPr>
        <w:jc w:val="center"/>
        <w:rPr>
          <w:rFonts w:ascii="Times New Roman" w:hAnsi="Times New Roman"/>
          <w:b/>
        </w:rPr>
      </w:pPr>
      <w:r>
        <w:rPr>
          <w:noProof/>
          <w:lang w:val="en-US"/>
        </w:rPr>
        <w:drawing>
          <wp:inline distT="0" distB="0" distL="0" distR="0" wp14:anchorId="6A213D12" wp14:editId="1830CBB6">
            <wp:extent cx="387216" cy="3828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 1b_S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62" cy="3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558">
        <w:rPr>
          <w:rFonts w:ascii="Times New Roman" w:hAnsi="Times New Roman"/>
          <w:b/>
        </w:rPr>
        <w:t xml:space="preserve">DIVERSIFY - </w:t>
      </w:r>
      <w:commentRangeStart w:id="0"/>
      <w:r w:rsidR="00013558">
        <w:rPr>
          <w:rFonts w:ascii="Times New Roman" w:hAnsi="Times New Roman"/>
          <w:b/>
        </w:rPr>
        <w:t>Task progress</w:t>
      </w:r>
      <w:r>
        <w:rPr>
          <w:rFonts w:ascii="Times New Roman" w:hAnsi="Times New Roman"/>
          <w:b/>
        </w:rPr>
        <w:t xml:space="preserve"> update</w:t>
      </w:r>
      <w:commentRangeEnd w:id="0"/>
      <w:r w:rsidR="00234C45">
        <w:rPr>
          <w:rStyle w:val="CommentReference"/>
        </w:rPr>
        <w:commentReference w:id="0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4031"/>
        <w:gridCol w:w="1740"/>
      </w:tblGrid>
      <w:tr w:rsidR="00A54AEB" w:rsidRPr="00542591" w14:paraId="42975FAF" w14:textId="77777777" w:rsidTr="004B2BB2">
        <w:tc>
          <w:tcPr>
            <w:tcW w:w="2235" w:type="dxa"/>
            <w:shd w:val="clear" w:color="auto" w:fill="99CCFF"/>
            <w:vAlign w:val="center"/>
          </w:tcPr>
          <w:p w14:paraId="1EFA6054" w14:textId="77777777" w:rsidR="00A54AEB" w:rsidRPr="00542591" w:rsidRDefault="00A54AEB" w:rsidP="00CE0DAE">
            <w:pPr>
              <w:jc w:val="right"/>
              <w:rPr>
                <w:rFonts w:ascii="Times New Roman" w:hAnsi="Times New Roman"/>
                <w:b/>
              </w:rPr>
            </w:pPr>
            <w:r w:rsidRPr="00542591">
              <w:rPr>
                <w:rFonts w:ascii="Times New Roman" w:hAnsi="Times New Roman"/>
                <w:b/>
              </w:rPr>
              <w:t>WP No: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64E4857" w14:textId="77777777" w:rsidR="00A54AEB" w:rsidRPr="00542591" w:rsidRDefault="0089413C" w:rsidP="00CE0DAE">
            <w:pPr>
              <w:jc w:val="center"/>
              <w:rPr>
                <w:rFonts w:ascii="Times New Roman" w:hAnsi="Times New Roman"/>
              </w:rPr>
            </w:pPr>
            <w:r w:rsidRPr="00542591">
              <w:rPr>
                <w:rFonts w:ascii="Times New Roman" w:hAnsi="Times New Roman"/>
              </w:rPr>
              <w:t>3</w:t>
            </w:r>
          </w:p>
        </w:tc>
        <w:tc>
          <w:tcPr>
            <w:tcW w:w="4031" w:type="dxa"/>
            <w:shd w:val="clear" w:color="auto" w:fill="99CCFF"/>
            <w:vAlign w:val="center"/>
          </w:tcPr>
          <w:p w14:paraId="0439F293" w14:textId="77777777" w:rsidR="00A54AEB" w:rsidRPr="00542591" w:rsidRDefault="00A54AEB" w:rsidP="00811285">
            <w:pPr>
              <w:jc w:val="right"/>
              <w:rPr>
                <w:rFonts w:ascii="Times New Roman" w:hAnsi="Times New Roman"/>
              </w:rPr>
            </w:pPr>
            <w:r w:rsidRPr="00542591">
              <w:rPr>
                <w:rFonts w:ascii="Times New Roman" w:hAnsi="Times New Roman"/>
                <w:b/>
              </w:rPr>
              <w:t>WP Lead beneficiary:</w:t>
            </w:r>
          </w:p>
        </w:tc>
        <w:tc>
          <w:tcPr>
            <w:tcW w:w="1740" w:type="dxa"/>
            <w:vAlign w:val="center"/>
          </w:tcPr>
          <w:p w14:paraId="3E1B9106" w14:textId="77322EE1" w:rsidR="00A54AEB" w:rsidRPr="00542591" w:rsidRDefault="00650B51" w:rsidP="003705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A54AEB" w:rsidRPr="00542591" w14:paraId="3C5D809B" w14:textId="77777777" w:rsidTr="004B2BB2">
        <w:tc>
          <w:tcPr>
            <w:tcW w:w="2235" w:type="dxa"/>
            <w:shd w:val="clear" w:color="auto" w:fill="99CCFF"/>
            <w:vAlign w:val="center"/>
          </w:tcPr>
          <w:p w14:paraId="443E8182" w14:textId="77777777" w:rsidR="00A54AEB" w:rsidRPr="00542591" w:rsidRDefault="00A54AEB" w:rsidP="00CE0DAE">
            <w:pPr>
              <w:jc w:val="right"/>
              <w:rPr>
                <w:rFonts w:ascii="Times New Roman" w:hAnsi="Times New Roman"/>
                <w:b/>
              </w:rPr>
            </w:pPr>
            <w:r w:rsidRPr="00542591">
              <w:rPr>
                <w:rFonts w:ascii="Times New Roman" w:hAnsi="Times New Roman"/>
                <w:b/>
              </w:rPr>
              <w:t>WP Title:</w:t>
            </w:r>
          </w:p>
        </w:tc>
        <w:tc>
          <w:tcPr>
            <w:tcW w:w="7613" w:type="dxa"/>
            <w:gridSpan w:val="3"/>
            <w:shd w:val="clear" w:color="auto" w:fill="auto"/>
            <w:vAlign w:val="center"/>
          </w:tcPr>
          <w:p w14:paraId="2CFB3643" w14:textId="73997F9F" w:rsidR="00A54AEB" w:rsidRPr="00542591" w:rsidRDefault="0089413C" w:rsidP="00370537">
            <w:pPr>
              <w:rPr>
                <w:rFonts w:ascii="Times New Roman" w:hAnsi="Times New Roman"/>
              </w:rPr>
            </w:pPr>
            <w:r w:rsidRPr="00542591">
              <w:rPr>
                <w:rFonts w:ascii="Times New Roman" w:hAnsi="Times New Roman"/>
              </w:rPr>
              <w:t>Reproduction &amp; Genetics – greater amberjack</w:t>
            </w:r>
            <w:r w:rsidR="00234C45">
              <w:rPr>
                <w:rFonts w:ascii="Times New Roman" w:hAnsi="Times New Roman"/>
              </w:rPr>
              <w:t xml:space="preserve"> </w:t>
            </w:r>
            <w:r w:rsidR="00234C45" w:rsidRPr="00542591">
              <w:rPr>
                <w:rFonts w:ascii="Times New Roman" w:hAnsi="Times New Roman"/>
                <w:b/>
              </w:rPr>
              <w:t>(</w:t>
            </w:r>
            <w:r w:rsidR="00234C45" w:rsidRPr="00542591">
              <w:rPr>
                <w:rFonts w:ascii="Times New Roman" w:hAnsi="Times New Roman"/>
                <w:highlight w:val="yellow"/>
              </w:rPr>
              <w:t>Please use the title as it appears in the DOW)</w:t>
            </w:r>
          </w:p>
        </w:tc>
      </w:tr>
      <w:tr w:rsidR="00A54AEB" w:rsidRPr="00542591" w14:paraId="2467C48F" w14:textId="77777777" w:rsidTr="004B2BB2">
        <w:tc>
          <w:tcPr>
            <w:tcW w:w="2235" w:type="dxa"/>
            <w:shd w:val="clear" w:color="auto" w:fill="99CCFF"/>
            <w:vAlign w:val="center"/>
          </w:tcPr>
          <w:p w14:paraId="6A1B9319" w14:textId="77777777" w:rsidR="00A54AEB" w:rsidRPr="00542591" w:rsidRDefault="00A54AEB" w:rsidP="00CE0DAE">
            <w:pPr>
              <w:jc w:val="right"/>
              <w:rPr>
                <w:rFonts w:ascii="Times New Roman" w:hAnsi="Times New Roman"/>
                <w:b/>
              </w:rPr>
            </w:pPr>
            <w:r w:rsidRPr="00542591">
              <w:rPr>
                <w:rFonts w:ascii="Times New Roman" w:hAnsi="Times New Roman"/>
                <w:b/>
              </w:rPr>
              <w:t>Task No: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EE7094A" w14:textId="5D791643" w:rsidR="00A54AEB" w:rsidRPr="00542591" w:rsidRDefault="00650B51" w:rsidP="003705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4031" w:type="dxa"/>
            <w:shd w:val="clear" w:color="auto" w:fill="99CCFF"/>
            <w:vAlign w:val="center"/>
          </w:tcPr>
          <w:p w14:paraId="405C223E" w14:textId="77777777" w:rsidR="00A54AEB" w:rsidRPr="00542591" w:rsidRDefault="00A54AEB" w:rsidP="00811285">
            <w:pPr>
              <w:jc w:val="right"/>
              <w:rPr>
                <w:rFonts w:ascii="Times New Roman" w:hAnsi="Times New Roman"/>
              </w:rPr>
            </w:pPr>
            <w:r w:rsidRPr="00542591">
              <w:rPr>
                <w:rFonts w:ascii="Times New Roman" w:hAnsi="Times New Roman"/>
                <w:b/>
              </w:rPr>
              <w:t>Task Lead beneficiary:</w:t>
            </w:r>
          </w:p>
        </w:tc>
        <w:tc>
          <w:tcPr>
            <w:tcW w:w="1740" w:type="dxa"/>
            <w:vAlign w:val="center"/>
          </w:tcPr>
          <w:p w14:paraId="299A6D81" w14:textId="77777777" w:rsidR="00A54AEB" w:rsidRPr="00542591" w:rsidRDefault="0089413C" w:rsidP="00370537">
            <w:pPr>
              <w:jc w:val="center"/>
              <w:rPr>
                <w:rFonts w:ascii="Times New Roman" w:hAnsi="Times New Roman"/>
              </w:rPr>
            </w:pPr>
            <w:r w:rsidRPr="00542591">
              <w:rPr>
                <w:rFonts w:ascii="Times New Roman" w:hAnsi="Times New Roman"/>
              </w:rPr>
              <w:t>1</w:t>
            </w:r>
          </w:p>
        </w:tc>
      </w:tr>
      <w:tr w:rsidR="00A54AEB" w:rsidRPr="00542591" w14:paraId="1F0F999A" w14:textId="77777777" w:rsidTr="004B2BB2">
        <w:tc>
          <w:tcPr>
            <w:tcW w:w="2235" w:type="dxa"/>
            <w:shd w:val="clear" w:color="auto" w:fill="99CCFF"/>
            <w:vAlign w:val="center"/>
          </w:tcPr>
          <w:p w14:paraId="3BEC5B7F" w14:textId="77777777" w:rsidR="00A54AEB" w:rsidRPr="00542591" w:rsidRDefault="00A54AEB" w:rsidP="00CE0DAE">
            <w:pPr>
              <w:jc w:val="right"/>
              <w:rPr>
                <w:rFonts w:ascii="Times New Roman" w:hAnsi="Times New Roman"/>
                <w:b/>
              </w:rPr>
            </w:pPr>
            <w:r w:rsidRPr="00542591">
              <w:rPr>
                <w:rFonts w:ascii="Times New Roman" w:hAnsi="Times New Roman"/>
                <w:b/>
              </w:rPr>
              <w:t>Task Title:</w:t>
            </w:r>
          </w:p>
        </w:tc>
        <w:tc>
          <w:tcPr>
            <w:tcW w:w="7613" w:type="dxa"/>
            <w:gridSpan w:val="3"/>
            <w:shd w:val="clear" w:color="auto" w:fill="auto"/>
            <w:vAlign w:val="center"/>
          </w:tcPr>
          <w:p w14:paraId="757EDDCB" w14:textId="44DEC27B" w:rsidR="00A54AEB" w:rsidRPr="009E5EC2" w:rsidRDefault="00650B51" w:rsidP="00650B51">
            <w:pPr>
              <w:rPr>
                <w:rFonts w:ascii="Times New Roman" w:hAnsi="Times New Roman"/>
                <w:highlight w:val="yellow"/>
              </w:rPr>
            </w:pPr>
            <w:r w:rsidRPr="009E5EC2">
              <w:rPr>
                <w:rFonts w:ascii="Times New Roman" w:hAnsi="Times New Roman"/>
              </w:rPr>
              <w:t>Development of an optimized s</w:t>
            </w:r>
            <w:r w:rsidR="00542591" w:rsidRPr="009E5EC2">
              <w:rPr>
                <w:rFonts w:ascii="Times New Roman" w:hAnsi="Times New Roman"/>
              </w:rPr>
              <w:t xml:space="preserve">pawning induction </w:t>
            </w:r>
            <w:r w:rsidRPr="009E5EC2">
              <w:rPr>
                <w:rFonts w:ascii="Times New Roman" w:hAnsi="Times New Roman"/>
              </w:rPr>
              <w:t>protocol for captive</w:t>
            </w:r>
            <w:r w:rsidR="00542591" w:rsidRPr="009E5EC2">
              <w:rPr>
                <w:rFonts w:ascii="Times New Roman" w:hAnsi="Times New Roman"/>
              </w:rPr>
              <w:t xml:space="preserve"> greater amberjack </w:t>
            </w:r>
            <w:r w:rsidRPr="009E5EC2">
              <w:rPr>
                <w:rFonts w:ascii="Times New Roman" w:hAnsi="Times New Roman"/>
              </w:rPr>
              <w:t>in the Mediterranean</w:t>
            </w:r>
            <w:r w:rsidR="00234C45">
              <w:rPr>
                <w:rFonts w:ascii="Times New Roman" w:hAnsi="Times New Roman"/>
              </w:rPr>
              <w:t xml:space="preserve"> </w:t>
            </w:r>
            <w:r w:rsidR="00234C45" w:rsidRPr="00542591">
              <w:rPr>
                <w:rFonts w:ascii="Times New Roman" w:hAnsi="Times New Roman"/>
                <w:b/>
              </w:rPr>
              <w:t>(</w:t>
            </w:r>
            <w:r w:rsidR="00234C45" w:rsidRPr="00542591">
              <w:rPr>
                <w:rFonts w:ascii="Times New Roman" w:hAnsi="Times New Roman"/>
                <w:highlight w:val="yellow"/>
              </w:rPr>
              <w:t>Please use the title as it appears in the DOW)</w:t>
            </w:r>
          </w:p>
        </w:tc>
      </w:tr>
    </w:tbl>
    <w:p w14:paraId="31D6B16A" w14:textId="77777777" w:rsidR="0003513D" w:rsidRPr="00542591" w:rsidRDefault="0003513D">
      <w:pPr>
        <w:rPr>
          <w:rFonts w:ascii="Times New Roman" w:hAnsi="Times New Roman"/>
        </w:rPr>
      </w:pPr>
    </w:p>
    <w:p w14:paraId="54423966" w14:textId="5C48BFCE" w:rsidR="006E79F6" w:rsidRPr="00542591" w:rsidRDefault="0003513D" w:rsidP="00E74DAD">
      <w:pPr>
        <w:jc w:val="both"/>
        <w:rPr>
          <w:rFonts w:ascii="Times New Roman" w:hAnsi="Times New Roman"/>
          <w:sz w:val="24"/>
          <w:szCs w:val="24"/>
        </w:rPr>
      </w:pPr>
      <w:r w:rsidRPr="00542591">
        <w:rPr>
          <w:rFonts w:ascii="Times New Roman" w:hAnsi="Times New Roman"/>
          <w:b/>
        </w:rPr>
        <w:t xml:space="preserve">Objective:  </w:t>
      </w:r>
      <w:r w:rsidR="00E74DAD">
        <w:rPr>
          <w:rFonts w:ascii="Times New Roman" w:hAnsi="Times New Roman"/>
          <w:b/>
        </w:rPr>
        <w:t>C</w:t>
      </w:r>
      <w:r w:rsidR="00650B51">
        <w:rPr>
          <w:rFonts w:ascii="Times New Roman" w:hAnsi="Times New Roman"/>
        </w:rPr>
        <w:t>ompare two different GnRHa administration</w:t>
      </w:r>
      <w:r w:rsidR="00E74DAD">
        <w:rPr>
          <w:rFonts w:ascii="Times New Roman" w:hAnsi="Times New Roman"/>
        </w:rPr>
        <w:t xml:space="preserve"> methods to induce spawning</w:t>
      </w:r>
      <w:r w:rsidR="009170C8" w:rsidRPr="00542591">
        <w:rPr>
          <w:rFonts w:ascii="Times New Roman" w:hAnsi="Times New Roman"/>
        </w:rPr>
        <w:t>.</w:t>
      </w:r>
    </w:p>
    <w:p w14:paraId="1D4FE10B" w14:textId="578A008E" w:rsidR="00650B51" w:rsidRDefault="006E79F6" w:rsidP="00E74DAD">
      <w:pPr>
        <w:jc w:val="both"/>
        <w:rPr>
          <w:rFonts w:ascii="Times New Roman" w:hAnsi="Times New Roman"/>
          <w:lang w:val="en-US"/>
        </w:rPr>
      </w:pPr>
      <w:commentRangeStart w:id="1"/>
      <w:r w:rsidRPr="00542591">
        <w:rPr>
          <w:rFonts w:ascii="Times New Roman" w:hAnsi="Times New Roman"/>
          <w:b/>
        </w:rPr>
        <w:t>Description</w:t>
      </w:r>
      <w:commentRangeEnd w:id="1"/>
      <w:r w:rsidR="00575DDC">
        <w:rPr>
          <w:rStyle w:val="CommentReference"/>
        </w:rPr>
        <w:commentReference w:id="1"/>
      </w:r>
      <w:r w:rsidR="0003513D" w:rsidRPr="00542591">
        <w:rPr>
          <w:rFonts w:ascii="Times New Roman" w:hAnsi="Times New Roman"/>
          <w:b/>
        </w:rPr>
        <w:t>:</w:t>
      </w:r>
      <w:r w:rsidRPr="00542591">
        <w:rPr>
          <w:rFonts w:ascii="Times New Roman" w:hAnsi="Times New Roman"/>
          <w:b/>
        </w:rPr>
        <w:t xml:space="preserve"> </w:t>
      </w:r>
      <w:r w:rsidR="003960F0">
        <w:rPr>
          <w:rFonts w:ascii="Times New Roman" w:hAnsi="Times New Roman"/>
          <w:b/>
        </w:rPr>
        <w:t xml:space="preserve"> </w:t>
      </w:r>
      <w:r w:rsidR="00E74DAD">
        <w:rPr>
          <w:rFonts w:ascii="Times New Roman" w:hAnsi="Times New Roman"/>
          <w:lang w:val="en-US"/>
        </w:rPr>
        <w:t>T</w:t>
      </w:r>
      <w:r w:rsidR="00CB6D7F">
        <w:rPr>
          <w:rFonts w:ascii="Times New Roman" w:hAnsi="Times New Roman"/>
          <w:lang w:val="en-US"/>
        </w:rPr>
        <w:t>he experiment</w:t>
      </w:r>
      <w:r w:rsidR="00E74DAD" w:rsidRPr="00E74DAD">
        <w:rPr>
          <w:rFonts w:ascii="Times New Roman" w:hAnsi="Times New Roman"/>
          <w:lang w:val="en-US"/>
        </w:rPr>
        <w:t xml:space="preserve"> </w:t>
      </w:r>
      <w:r w:rsidR="00E74DAD">
        <w:rPr>
          <w:rFonts w:ascii="Times New Roman" w:hAnsi="Times New Roman"/>
          <w:lang w:val="en-US"/>
        </w:rPr>
        <w:t>was held in the facilities of ARGOSARONIKOS FISHFARMING (ARGO) in Salamis, Greece (</w:t>
      </w:r>
      <w:r w:rsidR="00E74DAD" w:rsidRPr="00575DDC">
        <w:rPr>
          <w:rFonts w:ascii="Times New Roman" w:hAnsi="Times New Roman"/>
          <w:b/>
          <w:lang w:val="en-US"/>
        </w:rPr>
        <w:t>Fig. 1</w:t>
      </w:r>
      <w:r w:rsidR="00E74DAD">
        <w:rPr>
          <w:rFonts w:ascii="Times New Roman" w:hAnsi="Times New Roman"/>
          <w:lang w:val="en-US"/>
        </w:rPr>
        <w:t>)</w:t>
      </w:r>
      <w:r w:rsidR="00CB6D7F">
        <w:rPr>
          <w:rFonts w:ascii="Times New Roman" w:hAnsi="Times New Roman"/>
          <w:lang w:val="en-US"/>
        </w:rPr>
        <w:t xml:space="preserve"> </w:t>
      </w:r>
      <w:r w:rsidR="00E74DAD">
        <w:rPr>
          <w:rFonts w:ascii="Times New Roman" w:hAnsi="Times New Roman"/>
          <w:lang w:val="en-US"/>
        </w:rPr>
        <w:t xml:space="preserve">on June 2016 and </w:t>
      </w:r>
      <w:r w:rsidR="008A147A">
        <w:rPr>
          <w:rFonts w:ascii="Times New Roman" w:hAnsi="Times New Roman"/>
          <w:lang w:val="en-US"/>
        </w:rPr>
        <w:t>compare</w:t>
      </w:r>
      <w:r w:rsidR="00CB6D7F">
        <w:rPr>
          <w:rFonts w:ascii="Times New Roman" w:hAnsi="Times New Roman"/>
          <w:lang w:val="en-US"/>
        </w:rPr>
        <w:t>d</w:t>
      </w:r>
      <w:r w:rsidR="008A147A">
        <w:rPr>
          <w:rFonts w:ascii="Times New Roman" w:hAnsi="Times New Roman"/>
          <w:lang w:val="en-US"/>
        </w:rPr>
        <w:t xml:space="preserve"> </w:t>
      </w:r>
      <w:r w:rsidR="0046541A">
        <w:rPr>
          <w:rFonts w:ascii="Times New Roman" w:hAnsi="Times New Roman"/>
          <w:lang w:val="en-US"/>
        </w:rPr>
        <w:t>controlled release delivery systems (</w:t>
      </w:r>
      <w:r w:rsidR="008A147A">
        <w:rPr>
          <w:rFonts w:ascii="Times New Roman" w:hAnsi="Times New Roman"/>
          <w:lang w:val="en-US"/>
        </w:rPr>
        <w:t>implants</w:t>
      </w:r>
      <w:r w:rsidR="0046541A">
        <w:rPr>
          <w:rFonts w:ascii="Times New Roman" w:hAnsi="Times New Roman"/>
          <w:lang w:val="en-US"/>
        </w:rPr>
        <w:t xml:space="preserve">) loaded with </w:t>
      </w:r>
      <w:r w:rsidR="00E74DAD">
        <w:rPr>
          <w:rFonts w:ascii="Times New Roman" w:hAnsi="Times New Roman"/>
          <w:lang w:val="en-US"/>
        </w:rPr>
        <w:t>GnRHa and weekly</w:t>
      </w:r>
      <w:r w:rsidR="008A147A">
        <w:rPr>
          <w:rFonts w:ascii="Times New Roman" w:hAnsi="Times New Roman"/>
          <w:lang w:val="en-US"/>
        </w:rPr>
        <w:t xml:space="preserve"> </w:t>
      </w:r>
      <w:r w:rsidR="0046541A">
        <w:rPr>
          <w:rFonts w:ascii="Times New Roman" w:hAnsi="Times New Roman"/>
          <w:lang w:val="en-US"/>
        </w:rPr>
        <w:t xml:space="preserve">GnRHa </w:t>
      </w:r>
      <w:r w:rsidR="008A147A">
        <w:rPr>
          <w:rFonts w:ascii="Times New Roman" w:hAnsi="Times New Roman"/>
          <w:lang w:val="en-US"/>
        </w:rPr>
        <w:t>injections</w:t>
      </w:r>
      <w:r w:rsidR="00E74DAD">
        <w:rPr>
          <w:rFonts w:ascii="Times New Roman" w:hAnsi="Times New Roman"/>
          <w:lang w:val="en-US"/>
        </w:rPr>
        <w:t xml:space="preserve"> to induce spawning.  A total of </w:t>
      </w:r>
      <w:r w:rsidR="003960F0">
        <w:rPr>
          <w:rFonts w:ascii="Times New Roman" w:hAnsi="Times New Roman"/>
          <w:lang w:val="en-US"/>
        </w:rPr>
        <w:t xml:space="preserve">14 </w:t>
      </w:r>
      <w:r w:rsidR="00CB6D7F">
        <w:rPr>
          <w:rFonts w:ascii="Times New Roman" w:hAnsi="Times New Roman"/>
          <w:lang w:val="en-US"/>
        </w:rPr>
        <w:t xml:space="preserve">males and </w:t>
      </w:r>
      <w:r w:rsidR="003960F0">
        <w:rPr>
          <w:rFonts w:ascii="Times New Roman" w:hAnsi="Times New Roman"/>
          <w:lang w:val="en-US"/>
        </w:rPr>
        <w:t xml:space="preserve">14 </w:t>
      </w:r>
      <w:r w:rsidR="00E74DAD">
        <w:rPr>
          <w:rFonts w:ascii="Times New Roman" w:hAnsi="Times New Roman"/>
          <w:lang w:val="en-US"/>
        </w:rPr>
        <w:t>females</w:t>
      </w:r>
      <w:r w:rsidR="00CB6D7F">
        <w:rPr>
          <w:rFonts w:ascii="Times New Roman" w:hAnsi="Times New Roman"/>
          <w:lang w:val="en-US"/>
        </w:rPr>
        <w:t xml:space="preserve"> </w:t>
      </w:r>
      <w:r w:rsidR="00FE5547">
        <w:rPr>
          <w:rFonts w:ascii="Times New Roman" w:hAnsi="Times New Roman"/>
          <w:lang w:val="en-US"/>
        </w:rPr>
        <w:t xml:space="preserve">were </w:t>
      </w:r>
      <w:r w:rsidR="00CB6D7F">
        <w:rPr>
          <w:rFonts w:ascii="Times New Roman" w:hAnsi="Times New Roman"/>
          <w:lang w:val="en-US"/>
        </w:rPr>
        <w:t>allocated</w:t>
      </w:r>
      <w:r w:rsidR="00FE5547">
        <w:rPr>
          <w:rFonts w:ascii="Times New Roman" w:hAnsi="Times New Roman"/>
          <w:lang w:val="en-US"/>
        </w:rPr>
        <w:t xml:space="preserve"> in four tanks and females received </w:t>
      </w:r>
      <w:r w:rsidR="00E74DAD">
        <w:rPr>
          <w:rFonts w:ascii="Times New Roman" w:hAnsi="Times New Roman"/>
          <w:lang w:val="en-US"/>
        </w:rPr>
        <w:t>on of the two</w:t>
      </w:r>
      <w:r w:rsidR="00FE5547">
        <w:rPr>
          <w:rFonts w:ascii="Times New Roman" w:hAnsi="Times New Roman"/>
          <w:lang w:val="en-US"/>
        </w:rPr>
        <w:t xml:space="preserve"> </w:t>
      </w:r>
      <w:r w:rsidR="003960F0">
        <w:rPr>
          <w:rFonts w:ascii="Times New Roman" w:hAnsi="Times New Roman"/>
          <w:lang w:val="en-US"/>
        </w:rPr>
        <w:t>spawning induction therapy.  All m</w:t>
      </w:r>
      <w:r w:rsidR="00FE5547">
        <w:rPr>
          <w:rFonts w:ascii="Times New Roman" w:hAnsi="Times New Roman"/>
          <w:lang w:val="en-US"/>
        </w:rPr>
        <w:t xml:space="preserve">ales were implanted with GnRHa </w:t>
      </w:r>
      <w:r w:rsidR="003960F0">
        <w:rPr>
          <w:rFonts w:ascii="Times New Roman" w:hAnsi="Times New Roman"/>
          <w:lang w:val="en-US"/>
        </w:rPr>
        <w:t xml:space="preserve">(Day 0) </w:t>
      </w:r>
      <w:r w:rsidR="00FE5547">
        <w:rPr>
          <w:rFonts w:ascii="Times New Roman" w:hAnsi="Times New Roman"/>
          <w:lang w:val="en-US"/>
        </w:rPr>
        <w:t xml:space="preserve">to ensure </w:t>
      </w:r>
      <w:r w:rsidR="003960F0">
        <w:rPr>
          <w:rFonts w:ascii="Times New Roman" w:hAnsi="Times New Roman"/>
          <w:lang w:val="en-US"/>
        </w:rPr>
        <w:t>adequate sperm production.  T</w:t>
      </w:r>
      <w:r w:rsidR="00FE5547">
        <w:rPr>
          <w:rFonts w:ascii="Times New Roman" w:hAnsi="Times New Roman"/>
          <w:lang w:val="en-US"/>
        </w:rPr>
        <w:t xml:space="preserve">hree </w:t>
      </w:r>
      <w:r w:rsidR="003960F0">
        <w:rPr>
          <w:rFonts w:ascii="Times New Roman" w:hAnsi="Times New Roman"/>
          <w:lang w:val="en-US"/>
        </w:rPr>
        <w:t xml:space="preserve">weekly </w:t>
      </w:r>
      <w:r w:rsidR="00FE5547">
        <w:rPr>
          <w:rFonts w:ascii="Times New Roman" w:hAnsi="Times New Roman"/>
          <w:lang w:val="en-US"/>
        </w:rPr>
        <w:t>GnR</w:t>
      </w:r>
      <w:r w:rsidR="003960F0">
        <w:rPr>
          <w:rFonts w:ascii="Times New Roman" w:hAnsi="Times New Roman"/>
          <w:lang w:val="en-US"/>
        </w:rPr>
        <w:t xml:space="preserve">Ha injections (Days 0, 7 and 14) </w:t>
      </w:r>
      <w:r w:rsidR="00E74DAD">
        <w:rPr>
          <w:rFonts w:ascii="Times New Roman" w:hAnsi="Times New Roman"/>
          <w:lang w:val="en-US"/>
        </w:rPr>
        <w:t>and two GnRHa implants</w:t>
      </w:r>
      <w:r w:rsidR="00FE5547">
        <w:rPr>
          <w:rFonts w:ascii="Times New Roman" w:hAnsi="Times New Roman"/>
          <w:lang w:val="en-US"/>
        </w:rPr>
        <w:t xml:space="preserve"> </w:t>
      </w:r>
      <w:r w:rsidR="003960F0">
        <w:rPr>
          <w:rFonts w:ascii="Times New Roman" w:hAnsi="Times New Roman"/>
          <w:lang w:val="en-US"/>
        </w:rPr>
        <w:t>(Day 0 and</w:t>
      </w:r>
      <w:r w:rsidR="00FE5547">
        <w:rPr>
          <w:rFonts w:ascii="Times New Roman" w:hAnsi="Times New Roman"/>
          <w:lang w:val="en-US"/>
        </w:rPr>
        <w:t xml:space="preserve"> </w:t>
      </w:r>
      <w:r w:rsidR="003960F0">
        <w:rPr>
          <w:rFonts w:ascii="Times New Roman" w:hAnsi="Times New Roman"/>
          <w:lang w:val="en-US"/>
        </w:rPr>
        <w:t>14)</w:t>
      </w:r>
      <w:r w:rsidR="00FE5547">
        <w:rPr>
          <w:rFonts w:ascii="Times New Roman" w:hAnsi="Times New Roman"/>
          <w:lang w:val="en-US"/>
        </w:rPr>
        <w:t xml:space="preserve"> were applied</w:t>
      </w:r>
      <w:r w:rsidR="003960F0">
        <w:rPr>
          <w:rFonts w:ascii="Times New Roman" w:hAnsi="Times New Roman"/>
          <w:lang w:val="en-US"/>
        </w:rPr>
        <w:t xml:space="preserve"> to the females</w:t>
      </w:r>
      <w:r w:rsidR="00FE5547">
        <w:rPr>
          <w:rFonts w:ascii="Times New Roman" w:hAnsi="Times New Roman"/>
          <w:lang w:val="en-US"/>
        </w:rPr>
        <w:t>.  Egg</w:t>
      </w:r>
      <w:r w:rsidR="00FD7431">
        <w:rPr>
          <w:rFonts w:ascii="Times New Roman" w:hAnsi="Times New Roman"/>
          <w:lang w:val="en-US"/>
        </w:rPr>
        <w:t>s were collected three times a day</w:t>
      </w:r>
      <w:r w:rsidR="003960F0">
        <w:rPr>
          <w:rFonts w:ascii="Times New Roman" w:hAnsi="Times New Roman"/>
          <w:lang w:val="en-US"/>
        </w:rPr>
        <w:t xml:space="preserve"> (</w:t>
      </w:r>
      <w:r w:rsidR="003960F0" w:rsidRPr="00575DDC">
        <w:rPr>
          <w:rFonts w:ascii="Times New Roman" w:hAnsi="Times New Roman"/>
          <w:b/>
          <w:lang w:val="en-US"/>
        </w:rPr>
        <w:t>Fig. 1</w:t>
      </w:r>
      <w:r w:rsidR="003960F0">
        <w:rPr>
          <w:rFonts w:ascii="Times New Roman" w:hAnsi="Times New Roman"/>
          <w:lang w:val="en-US"/>
        </w:rPr>
        <w:t>),</w:t>
      </w:r>
      <w:r w:rsidR="00FD7431">
        <w:rPr>
          <w:rFonts w:ascii="Times New Roman" w:hAnsi="Times New Roman"/>
          <w:lang w:val="en-US"/>
        </w:rPr>
        <w:t xml:space="preserve"> and fecundity and fertilization success were evaluated.  In order to monitor embryo and larval survival, eggs were placed individually in 96-well m</w:t>
      </w:r>
      <w:r w:rsidR="00707FC2">
        <w:rPr>
          <w:rFonts w:ascii="Times New Roman" w:hAnsi="Times New Roman"/>
          <w:lang w:val="en-US"/>
        </w:rPr>
        <w:t>icrotiter plates (n=2)</w:t>
      </w:r>
      <w:r w:rsidR="00FD7431">
        <w:rPr>
          <w:rFonts w:ascii="Times New Roman" w:hAnsi="Times New Roman"/>
          <w:lang w:val="en-US"/>
        </w:rPr>
        <w:t>.  Then, eggs were transferred in egg incubators until their shipment to hatchery</w:t>
      </w:r>
      <w:r w:rsidR="00E74DAD">
        <w:rPr>
          <w:rFonts w:ascii="Times New Roman" w:hAnsi="Times New Roman"/>
          <w:lang w:val="en-US"/>
        </w:rPr>
        <w:t xml:space="preserve"> for larval rearing</w:t>
      </w:r>
      <w:r w:rsidR="00FD7431">
        <w:rPr>
          <w:rFonts w:ascii="Times New Roman" w:hAnsi="Times New Roman"/>
          <w:lang w:val="en-US"/>
        </w:rPr>
        <w:t>.</w:t>
      </w:r>
    </w:p>
    <w:p w14:paraId="22C4B1B0" w14:textId="77777777" w:rsidR="00E74DAD" w:rsidRDefault="00E74DAD" w:rsidP="00E74DAD">
      <w:pPr>
        <w:spacing w:after="0"/>
        <w:jc w:val="center"/>
        <w:rPr>
          <w:rFonts w:ascii="Times New Roman" w:hAnsi="Times New Roman"/>
        </w:rPr>
      </w:pPr>
      <w:r w:rsidRPr="00B8332C">
        <w:rPr>
          <w:noProof/>
          <w:lang w:val="en-US"/>
        </w:rPr>
        <w:drawing>
          <wp:inline distT="0" distB="0" distL="0" distR="0" wp14:anchorId="538FF692" wp14:editId="54F311E9">
            <wp:extent cx="2877901" cy="1918800"/>
            <wp:effectExtent l="0" t="0" r="0" b="1206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01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 w:rsidRPr="005A18AF">
        <w:rPr>
          <w:noProof/>
          <w:lang w:val="en-US"/>
        </w:rPr>
        <w:drawing>
          <wp:inline distT="0" distB="0" distL="0" distR="0" wp14:anchorId="0C02ED71" wp14:editId="675BBAB3">
            <wp:extent cx="2877901" cy="1918800"/>
            <wp:effectExtent l="0" t="0" r="0" b="1206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01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6DE6" w14:textId="77777777" w:rsidR="00E74DAD" w:rsidRPr="00542591" w:rsidRDefault="00E74DAD" w:rsidP="00E74DAD">
      <w:pPr>
        <w:spacing w:after="0"/>
        <w:jc w:val="center"/>
        <w:rPr>
          <w:rFonts w:ascii="Times New Roman" w:hAnsi="Times New Roman"/>
        </w:rPr>
      </w:pPr>
      <w:bookmarkStart w:id="2" w:name="_GoBack"/>
      <w:bookmarkEnd w:id="2"/>
      <w:r w:rsidRPr="005A18AF">
        <w:rPr>
          <w:noProof/>
          <w:lang w:val="en-US"/>
        </w:rPr>
        <w:drawing>
          <wp:inline distT="0" distB="0" distL="0" distR="0" wp14:anchorId="45165D23" wp14:editId="5B87D0F2">
            <wp:extent cx="2732600" cy="1821600"/>
            <wp:effectExtent l="0" t="0" r="10795" b="762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96"/>
                    <a:stretch/>
                  </pic:blipFill>
                  <pic:spPr bwMode="auto">
                    <a:xfrm>
                      <a:off x="0" y="0"/>
                      <a:ext cx="27326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1FCE6" w14:textId="27B3AF94" w:rsidR="00E74DAD" w:rsidRDefault="00E74DAD" w:rsidP="00E74DAD">
      <w:pPr>
        <w:rPr>
          <w:rFonts w:ascii="Times New Roman" w:hAnsi="Times New Roman"/>
        </w:rPr>
      </w:pPr>
      <w:r w:rsidRPr="00542591">
        <w:rPr>
          <w:rFonts w:ascii="Times New Roman" w:hAnsi="Times New Roman"/>
          <w:b/>
        </w:rPr>
        <w:t xml:space="preserve">Figure 1. </w:t>
      </w:r>
      <w:r w:rsidRPr="00542591"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The samp</w:t>
      </w:r>
      <w:r w:rsidR="00707FC2">
        <w:rPr>
          <w:rFonts w:ascii="Times New Roman" w:hAnsi="Times New Roman"/>
        </w:rPr>
        <w:t>ling team</w:t>
      </w:r>
      <w:r>
        <w:rPr>
          <w:rFonts w:ascii="Times New Roman" w:hAnsi="Times New Roman"/>
        </w:rPr>
        <w:t xml:space="preserve"> (left) and collection of eggs </w:t>
      </w:r>
      <w:r w:rsidR="00707FC2">
        <w:rPr>
          <w:rFonts w:ascii="Times New Roman" w:hAnsi="Times New Roman"/>
        </w:rPr>
        <w:t>at the ARGO facilities</w:t>
      </w:r>
      <w:r>
        <w:rPr>
          <w:rFonts w:ascii="Times New Roman" w:hAnsi="Times New Roman"/>
        </w:rPr>
        <w:t xml:space="preserve"> (right).</w:t>
      </w:r>
      <w:proofErr w:type="gramEnd"/>
      <w:r>
        <w:rPr>
          <w:rFonts w:ascii="Times New Roman" w:hAnsi="Times New Roman"/>
        </w:rPr>
        <w:t xml:space="preserve">  Greater amberjac</w:t>
      </w:r>
      <w:r w:rsidR="00707FC2">
        <w:rPr>
          <w:rFonts w:ascii="Times New Roman" w:hAnsi="Times New Roman"/>
        </w:rPr>
        <w:t>k juveniles at the ARGO</w:t>
      </w:r>
      <w:r>
        <w:rPr>
          <w:rFonts w:ascii="Times New Roman" w:hAnsi="Times New Roman"/>
        </w:rPr>
        <w:t xml:space="preserve"> facilities (bottom), obtained from the larval rearing trials at HCMR</w:t>
      </w:r>
      <w:r w:rsidRPr="00542591">
        <w:rPr>
          <w:rFonts w:ascii="Times New Roman" w:hAnsi="Times New Roman"/>
        </w:rPr>
        <w:t>.</w:t>
      </w:r>
    </w:p>
    <w:p w14:paraId="63E1E272" w14:textId="0D438771" w:rsidR="0093326E" w:rsidRDefault="00763566" w:rsidP="00E74DAD">
      <w:pPr>
        <w:spacing w:after="120" w:line="240" w:lineRule="auto"/>
        <w:jc w:val="both"/>
        <w:rPr>
          <w:rFonts w:ascii="Times New Roman" w:hAnsi="Times New Roman"/>
          <w:lang w:val="en-US"/>
        </w:rPr>
      </w:pPr>
      <w:commentRangeStart w:id="3"/>
      <w:r w:rsidRPr="00542591">
        <w:rPr>
          <w:rFonts w:ascii="Times New Roman" w:hAnsi="Times New Roman"/>
          <w:b/>
        </w:rPr>
        <w:lastRenderedPageBreak/>
        <w:t>Results</w:t>
      </w:r>
      <w:commentRangeEnd w:id="3"/>
      <w:r w:rsidR="00575DDC">
        <w:rPr>
          <w:rStyle w:val="CommentReference"/>
        </w:rPr>
        <w:commentReference w:id="3"/>
      </w:r>
      <w:r w:rsidR="003960F0"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lang w:val="en-US"/>
        </w:rPr>
        <w:t>The GnRHa implants were more effective compared to GnRHa injections in terms of daily egg fecundity and total egg fecundity.  The mean daily egg production was 15,231±2,295 eggs kg</w:t>
      </w:r>
      <w:r>
        <w:rPr>
          <w:rFonts w:ascii="Times New Roman" w:hAnsi="Times New Roman"/>
          <w:vertAlign w:val="superscript"/>
          <w:lang w:val="en-US"/>
        </w:rPr>
        <w:t xml:space="preserve">-1 </w:t>
      </w:r>
      <w:r>
        <w:rPr>
          <w:rFonts w:ascii="Times New Roman" w:hAnsi="Times New Roman"/>
          <w:lang w:val="en-US"/>
        </w:rPr>
        <w:t>fish for GnRHa implants compared to 6,119±885 eggs kg</w:t>
      </w:r>
      <w:r>
        <w:rPr>
          <w:rFonts w:ascii="Times New Roman" w:hAnsi="Times New Roman"/>
          <w:vertAlign w:val="superscript"/>
          <w:lang w:val="en-US"/>
        </w:rPr>
        <w:t xml:space="preserve">-1 </w:t>
      </w:r>
      <w:r>
        <w:rPr>
          <w:rFonts w:ascii="Times New Roman" w:hAnsi="Times New Roman"/>
          <w:lang w:val="en-US"/>
        </w:rPr>
        <w:t>fish for GnRHa injections</w:t>
      </w:r>
      <w:r w:rsidR="0093326E">
        <w:rPr>
          <w:rFonts w:ascii="Times New Roman" w:hAnsi="Times New Roman"/>
          <w:lang w:val="en-US"/>
        </w:rPr>
        <w:t xml:space="preserve"> (</w:t>
      </w:r>
      <w:r w:rsidR="0093326E" w:rsidRPr="00575DDC">
        <w:rPr>
          <w:rFonts w:ascii="Times New Roman" w:hAnsi="Times New Roman"/>
          <w:b/>
          <w:lang w:val="en-US"/>
        </w:rPr>
        <w:t>Table 1</w:t>
      </w:r>
      <w:r w:rsidR="0093326E"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  <w:lang w:val="en-US"/>
        </w:rPr>
        <w:t xml:space="preserve"> and the </w:t>
      </w:r>
      <w:r w:rsidR="00A31462">
        <w:rPr>
          <w:rFonts w:ascii="Times New Roman" w:hAnsi="Times New Roman"/>
          <w:lang w:val="en-US"/>
        </w:rPr>
        <w:t>total</w:t>
      </w:r>
      <w:r>
        <w:rPr>
          <w:rFonts w:ascii="Times New Roman" w:hAnsi="Times New Roman"/>
          <w:lang w:val="en-US"/>
        </w:rPr>
        <w:t xml:space="preserve"> egg production was </w:t>
      </w:r>
      <w:r w:rsidR="00A31462">
        <w:rPr>
          <w:rFonts w:ascii="Times New Roman" w:hAnsi="Times New Roman"/>
          <w:lang w:val="en-US"/>
        </w:rPr>
        <w:t xml:space="preserve">27 millions and 10.5 millions eggs, respectively.  There were no differences among the </w:t>
      </w:r>
      <w:r w:rsidR="003960F0">
        <w:rPr>
          <w:rFonts w:ascii="Times New Roman" w:hAnsi="Times New Roman"/>
          <w:lang w:val="en-US"/>
        </w:rPr>
        <w:t xml:space="preserve">mean </w:t>
      </w:r>
      <w:r w:rsidR="00A31462">
        <w:rPr>
          <w:rFonts w:ascii="Times New Roman" w:hAnsi="Times New Roman"/>
          <w:lang w:val="en-US"/>
        </w:rPr>
        <w:t xml:space="preserve">fertilization success of </w:t>
      </w:r>
      <w:r w:rsidR="003960F0">
        <w:rPr>
          <w:rFonts w:ascii="Times New Roman" w:hAnsi="Times New Roman"/>
          <w:lang w:val="en-US"/>
        </w:rPr>
        <w:t>the two</w:t>
      </w:r>
      <w:r w:rsidR="00A31462">
        <w:rPr>
          <w:rFonts w:ascii="Times New Roman" w:hAnsi="Times New Roman"/>
          <w:lang w:val="en-US"/>
        </w:rPr>
        <w:t xml:space="preserve"> GnRHa administration methods</w:t>
      </w:r>
      <w:r w:rsidR="0093326E">
        <w:rPr>
          <w:rFonts w:ascii="Times New Roman" w:hAnsi="Times New Roman"/>
          <w:lang w:val="en-US"/>
        </w:rPr>
        <w:t>, which were 38% for GnRHa implants and 34% for GnRHa injections, respectively</w:t>
      </w:r>
      <w:r w:rsidR="00A31462">
        <w:rPr>
          <w:rFonts w:ascii="Times New Roman" w:hAnsi="Times New Roman"/>
          <w:lang w:val="en-US"/>
        </w:rPr>
        <w:t>.  The same was observed for embryo survival, hatching and 5-day larval survival</w:t>
      </w:r>
      <w:r w:rsidR="003960F0">
        <w:rPr>
          <w:rFonts w:ascii="Times New Roman" w:hAnsi="Times New Roman"/>
          <w:lang w:val="en-US"/>
        </w:rPr>
        <w:t xml:space="preserve"> (data not shown)</w:t>
      </w:r>
      <w:r w:rsidR="00A31462">
        <w:rPr>
          <w:rFonts w:ascii="Times New Roman" w:hAnsi="Times New Roman"/>
          <w:lang w:val="en-US"/>
        </w:rPr>
        <w:t xml:space="preserve">.  </w:t>
      </w:r>
    </w:p>
    <w:p w14:paraId="1CF9BED5" w14:textId="2CBB9D3F" w:rsidR="00A31462" w:rsidRDefault="00A31462" w:rsidP="00E74DAD">
      <w:pPr>
        <w:spacing w:after="12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Eggs were shipped to </w:t>
      </w:r>
      <w:r w:rsidR="009E5EC2">
        <w:rPr>
          <w:rFonts w:ascii="Times New Roman" w:hAnsi="Times New Roman"/>
          <w:lang w:val="en-US"/>
        </w:rPr>
        <w:t xml:space="preserve">the </w:t>
      </w:r>
      <w:r>
        <w:rPr>
          <w:rFonts w:ascii="Times New Roman" w:hAnsi="Times New Roman"/>
          <w:lang w:val="en-US"/>
        </w:rPr>
        <w:t>HCMR hatchery in Crete, Greece for larval rearing, weaning and grow out experiments.  Eggs were also shipped to different hatcheries in Greece</w:t>
      </w:r>
      <w:r w:rsidR="003B376A">
        <w:rPr>
          <w:rFonts w:ascii="Times New Roman" w:hAnsi="Times New Roman"/>
          <w:lang w:val="en-US"/>
        </w:rPr>
        <w:t xml:space="preserve"> and Cyprus</w:t>
      </w:r>
      <w:r>
        <w:rPr>
          <w:rFonts w:ascii="Times New Roman" w:hAnsi="Times New Roman"/>
          <w:lang w:val="en-US"/>
        </w:rPr>
        <w:t xml:space="preserve"> in order to test different rear</w:t>
      </w:r>
      <w:r w:rsidR="005A18AF">
        <w:rPr>
          <w:rFonts w:ascii="Times New Roman" w:hAnsi="Times New Roman"/>
          <w:lang w:val="en-US"/>
        </w:rPr>
        <w:t>ing protocols.</w:t>
      </w:r>
      <w:r w:rsidR="003960F0">
        <w:rPr>
          <w:rFonts w:ascii="Times New Roman" w:hAnsi="Times New Roman"/>
          <w:lang w:val="en-US"/>
        </w:rPr>
        <w:t xml:space="preserve">  </w:t>
      </w:r>
      <w:r>
        <w:rPr>
          <w:rFonts w:ascii="Times New Roman" w:hAnsi="Times New Roman"/>
          <w:lang w:val="en-US"/>
        </w:rPr>
        <w:t>More than 100,000 juveniles were produced</w:t>
      </w:r>
      <w:r w:rsidR="003960F0">
        <w:rPr>
          <w:rFonts w:ascii="Times New Roman" w:hAnsi="Times New Roman"/>
          <w:lang w:val="en-US"/>
        </w:rPr>
        <w:t xml:space="preserve"> at the HCMR hatchery</w:t>
      </w:r>
      <w:r>
        <w:rPr>
          <w:rFonts w:ascii="Times New Roman" w:hAnsi="Times New Roman"/>
          <w:lang w:val="en-US"/>
        </w:rPr>
        <w:t xml:space="preserve">, which is the highest number </w:t>
      </w:r>
      <w:r w:rsidR="003960F0">
        <w:rPr>
          <w:rFonts w:ascii="Times New Roman" w:hAnsi="Times New Roman"/>
          <w:lang w:val="en-US"/>
        </w:rPr>
        <w:t xml:space="preserve">of greater amberjack juveniles </w:t>
      </w:r>
      <w:r>
        <w:rPr>
          <w:rFonts w:ascii="Times New Roman" w:hAnsi="Times New Roman"/>
          <w:lang w:val="en-US"/>
        </w:rPr>
        <w:t>ever produced in Europe</w:t>
      </w:r>
      <w:r w:rsidR="003960F0">
        <w:rPr>
          <w:rFonts w:ascii="Times New Roman" w:hAnsi="Times New Roman"/>
          <w:lang w:val="en-US"/>
        </w:rPr>
        <w:t xml:space="preserve"> so far</w:t>
      </w:r>
      <w:r>
        <w:rPr>
          <w:rFonts w:ascii="Times New Roman" w:hAnsi="Times New Roman"/>
          <w:lang w:val="en-US"/>
        </w:rPr>
        <w:t xml:space="preserve">.  This successful year for greater amberjack aquaculture was completed with the transfer of </w:t>
      </w:r>
      <w:r w:rsidR="009E5EC2">
        <w:rPr>
          <w:rFonts w:ascii="Times New Roman" w:hAnsi="Times New Roman"/>
          <w:lang w:val="en-US"/>
        </w:rPr>
        <w:t xml:space="preserve">a </w:t>
      </w:r>
      <w:r>
        <w:rPr>
          <w:rFonts w:ascii="Times New Roman" w:hAnsi="Times New Roman"/>
          <w:lang w:val="en-US"/>
        </w:rPr>
        <w:t>significant number of juveniles to various farms</w:t>
      </w:r>
      <w:r w:rsidR="009E5EC2">
        <w:rPr>
          <w:rFonts w:ascii="Times New Roman" w:hAnsi="Times New Roman"/>
          <w:lang w:val="en-US"/>
        </w:rPr>
        <w:t xml:space="preserve">  (</w:t>
      </w:r>
      <w:r w:rsidR="009E5EC2" w:rsidRPr="00575DDC">
        <w:rPr>
          <w:rFonts w:ascii="Times New Roman" w:hAnsi="Times New Roman"/>
          <w:b/>
          <w:lang w:val="en-US"/>
        </w:rPr>
        <w:t>Fig. 1</w:t>
      </w:r>
      <w:r w:rsidR="009E5EC2">
        <w:rPr>
          <w:rFonts w:ascii="Times New Roman" w:hAnsi="Times New Roman"/>
          <w:lang w:val="en-US"/>
        </w:rPr>
        <w:t>)</w:t>
      </w:r>
      <w:r w:rsidR="003960F0">
        <w:rPr>
          <w:rFonts w:ascii="Times New Roman" w:hAnsi="Times New Roman"/>
          <w:lang w:val="en-US"/>
        </w:rPr>
        <w:t>,</w:t>
      </w:r>
      <w:r>
        <w:rPr>
          <w:rFonts w:ascii="Times New Roman" w:hAnsi="Times New Roman"/>
          <w:lang w:val="en-US"/>
        </w:rPr>
        <w:t xml:space="preserve"> in order to test the </w:t>
      </w:r>
      <w:r w:rsidR="009E5EC2">
        <w:rPr>
          <w:rFonts w:ascii="Times New Roman" w:hAnsi="Times New Roman"/>
          <w:lang w:val="en-US"/>
        </w:rPr>
        <w:t>sea-cage on-</w:t>
      </w:r>
      <w:r>
        <w:rPr>
          <w:rFonts w:ascii="Times New Roman" w:hAnsi="Times New Roman"/>
          <w:lang w:val="en-US"/>
        </w:rPr>
        <w:t xml:space="preserve">growing of fish in </w:t>
      </w:r>
      <w:r w:rsidR="009E5EC2">
        <w:rPr>
          <w:rFonts w:ascii="Times New Roman" w:hAnsi="Times New Roman"/>
          <w:lang w:val="en-US"/>
        </w:rPr>
        <w:t>commercial</w:t>
      </w:r>
      <w:r>
        <w:rPr>
          <w:rFonts w:ascii="Times New Roman" w:hAnsi="Times New Roman"/>
          <w:lang w:val="en-US"/>
        </w:rPr>
        <w:t xml:space="preserve"> conditions</w:t>
      </w:r>
      <w:r w:rsidR="005A18AF">
        <w:rPr>
          <w:rFonts w:ascii="Times New Roman" w:hAnsi="Times New Roman"/>
          <w:lang w:val="en-US"/>
        </w:rPr>
        <w:t>.</w:t>
      </w:r>
    </w:p>
    <w:p w14:paraId="3DA61FCA" w14:textId="272861E9" w:rsidR="0093326E" w:rsidRDefault="003960F0" w:rsidP="00E74DAD">
      <w:pPr>
        <w:spacing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lang w:val="en-US"/>
        </w:rPr>
        <w:t>In conclusion</w:t>
      </w:r>
      <w:r w:rsidR="003B376A">
        <w:rPr>
          <w:rFonts w:ascii="Times New Roman" w:hAnsi="Times New Roman"/>
          <w:lang w:val="en-US"/>
        </w:rPr>
        <w:t xml:space="preserve">, it was </w:t>
      </w:r>
      <w:r>
        <w:rPr>
          <w:rFonts w:ascii="Times New Roman" w:hAnsi="Times New Roman"/>
          <w:lang w:val="en-US"/>
        </w:rPr>
        <w:t xml:space="preserve">found that GnRHa implants </w:t>
      </w:r>
      <w:r w:rsidR="003B376A">
        <w:rPr>
          <w:rFonts w:ascii="Times New Roman" w:hAnsi="Times New Roman"/>
          <w:lang w:val="en-US"/>
        </w:rPr>
        <w:t>induce</w:t>
      </w:r>
      <w:r>
        <w:rPr>
          <w:rFonts w:ascii="Times New Roman" w:hAnsi="Times New Roman"/>
          <w:lang w:val="en-US"/>
        </w:rPr>
        <w:t xml:space="preserve">d a higher daily </w:t>
      </w:r>
      <w:r w:rsidR="003B376A">
        <w:rPr>
          <w:rFonts w:ascii="Times New Roman" w:hAnsi="Times New Roman"/>
          <w:lang w:val="en-US"/>
        </w:rPr>
        <w:t xml:space="preserve">production of </w:t>
      </w:r>
      <w:r w:rsidR="00F25A5E">
        <w:rPr>
          <w:rFonts w:ascii="Times New Roman" w:hAnsi="Times New Roman"/>
          <w:lang w:val="en-US"/>
        </w:rPr>
        <w:t xml:space="preserve">good quality </w:t>
      </w:r>
      <w:r w:rsidR="003B376A">
        <w:rPr>
          <w:rFonts w:ascii="Times New Roman" w:hAnsi="Times New Roman"/>
          <w:lang w:val="en-US"/>
        </w:rPr>
        <w:t xml:space="preserve">eggs compared to </w:t>
      </w:r>
      <w:r>
        <w:rPr>
          <w:rFonts w:ascii="Times New Roman" w:hAnsi="Times New Roman"/>
          <w:lang w:val="en-US"/>
        </w:rPr>
        <w:t xml:space="preserve">the weekly </w:t>
      </w:r>
      <w:r w:rsidR="003B376A">
        <w:rPr>
          <w:rFonts w:ascii="Times New Roman" w:hAnsi="Times New Roman"/>
          <w:lang w:val="en-US"/>
        </w:rPr>
        <w:t xml:space="preserve">GnRHa injections.  An additional advantage of </w:t>
      </w:r>
      <w:r>
        <w:rPr>
          <w:rFonts w:ascii="Times New Roman" w:hAnsi="Times New Roman"/>
          <w:lang w:val="en-US"/>
        </w:rPr>
        <w:t xml:space="preserve">the </w:t>
      </w:r>
      <w:r w:rsidR="003B376A">
        <w:rPr>
          <w:rFonts w:ascii="Times New Roman" w:hAnsi="Times New Roman"/>
          <w:lang w:val="en-US"/>
        </w:rPr>
        <w:t xml:space="preserve">GnRHa </w:t>
      </w:r>
      <w:proofErr w:type="gramStart"/>
      <w:r w:rsidR="003B376A">
        <w:rPr>
          <w:rFonts w:ascii="Times New Roman" w:hAnsi="Times New Roman"/>
          <w:lang w:val="en-US"/>
        </w:rPr>
        <w:t>implants</w:t>
      </w:r>
      <w:proofErr w:type="gramEnd"/>
      <w:r w:rsidR="003B376A">
        <w:rPr>
          <w:rFonts w:ascii="Times New Roman" w:hAnsi="Times New Roman"/>
          <w:lang w:val="en-US"/>
        </w:rPr>
        <w:t xml:space="preserve"> as an administration method </w:t>
      </w:r>
      <w:r w:rsidR="009E5EC2">
        <w:rPr>
          <w:rFonts w:ascii="Times New Roman" w:hAnsi="Times New Roman"/>
          <w:lang w:val="en-US"/>
        </w:rPr>
        <w:t>was</w:t>
      </w:r>
      <w:r w:rsidR="003B376A">
        <w:rPr>
          <w:rFonts w:ascii="Times New Roman" w:hAnsi="Times New Roman"/>
          <w:lang w:val="en-US"/>
        </w:rPr>
        <w:t xml:space="preserve"> the reduced fish handling</w:t>
      </w:r>
      <w:r w:rsidR="009E5EC2">
        <w:rPr>
          <w:rFonts w:ascii="Times New Roman" w:hAnsi="Times New Roman"/>
          <w:lang w:val="en-US"/>
        </w:rPr>
        <w:t>, which was once every 2 weeks during the experiment as opposed to every week</w:t>
      </w:r>
      <w:r w:rsidR="003B376A">
        <w:rPr>
          <w:rFonts w:ascii="Times New Roman" w:hAnsi="Times New Roman"/>
          <w:lang w:val="en-US"/>
        </w:rPr>
        <w:t xml:space="preserve">.  </w:t>
      </w:r>
      <w:r w:rsidR="009E5EC2">
        <w:rPr>
          <w:rFonts w:ascii="Times New Roman" w:hAnsi="Times New Roman"/>
          <w:lang w:val="en-US"/>
        </w:rPr>
        <w:t xml:space="preserve">In the following </w:t>
      </w:r>
      <w:r w:rsidR="003B376A">
        <w:rPr>
          <w:rFonts w:ascii="Times New Roman" w:hAnsi="Times New Roman"/>
          <w:lang w:val="en-US"/>
        </w:rPr>
        <w:t>years</w:t>
      </w:r>
      <w:r w:rsidR="009E5EC2">
        <w:rPr>
          <w:rFonts w:ascii="Times New Roman" w:hAnsi="Times New Roman"/>
          <w:lang w:val="en-US"/>
        </w:rPr>
        <w:t xml:space="preserve">, the planned experiments </w:t>
      </w:r>
      <w:r w:rsidR="007B53C5">
        <w:rPr>
          <w:rFonts w:ascii="Times New Roman" w:hAnsi="Times New Roman"/>
          <w:lang w:val="en-US"/>
        </w:rPr>
        <w:t xml:space="preserve">will focus on verification of </w:t>
      </w:r>
      <w:r>
        <w:rPr>
          <w:rFonts w:ascii="Times New Roman" w:hAnsi="Times New Roman"/>
          <w:lang w:val="en-US"/>
        </w:rPr>
        <w:t xml:space="preserve">the </w:t>
      </w:r>
      <w:r w:rsidR="00F25A5E">
        <w:rPr>
          <w:rFonts w:ascii="Times New Roman" w:hAnsi="Times New Roman"/>
          <w:lang w:val="en-US"/>
        </w:rPr>
        <w:t xml:space="preserve">best application time of </w:t>
      </w:r>
      <w:r w:rsidR="009E5EC2">
        <w:rPr>
          <w:rFonts w:ascii="Times New Roman" w:hAnsi="Times New Roman"/>
          <w:lang w:val="en-US"/>
        </w:rPr>
        <w:t xml:space="preserve">the </w:t>
      </w:r>
      <w:r w:rsidR="00F25A5E">
        <w:rPr>
          <w:rFonts w:ascii="Times New Roman" w:hAnsi="Times New Roman"/>
          <w:lang w:val="en-US"/>
        </w:rPr>
        <w:t xml:space="preserve">GnRHa </w:t>
      </w:r>
      <w:r w:rsidR="009E5EC2">
        <w:rPr>
          <w:rFonts w:ascii="Times New Roman" w:hAnsi="Times New Roman"/>
          <w:lang w:val="en-US"/>
        </w:rPr>
        <w:t xml:space="preserve">implant </w:t>
      </w:r>
      <w:r w:rsidR="00F25A5E">
        <w:rPr>
          <w:rFonts w:ascii="Times New Roman" w:hAnsi="Times New Roman"/>
          <w:lang w:val="en-US"/>
        </w:rPr>
        <w:t xml:space="preserve">treatment and the optimization of the GnRHa dose.  We expect at the end of the project </w:t>
      </w:r>
      <w:r w:rsidR="009E5EC2">
        <w:rPr>
          <w:rFonts w:ascii="Times New Roman" w:hAnsi="Times New Roman"/>
          <w:lang w:val="en-US"/>
        </w:rPr>
        <w:t xml:space="preserve">(2018) </w:t>
      </w:r>
      <w:r w:rsidR="00F25A5E">
        <w:rPr>
          <w:rFonts w:ascii="Times New Roman" w:hAnsi="Times New Roman"/>
          <w:lang w:val="en-US"/>
        </w:rPr>
        <w:t xml:space="preserve">to deliver a useful spawning induction protocol for </w:t>
      </w:r>
      <w:r>
        <w:rPr>
          <w:rFonts w:ascii="Times New Roman" w:hAnsi="Times New Roman"/>
          <w:lang w:val="en-US"/>
        </w:rPr>
        <w:t xml:space="preserve">the </w:t>
      </w:r>
      <w:r w:rsidR="00F25A5E">
        <w:rPr>
          <w:rFonts w:ascii="Times New Roman" w:hAnsi="Times New Roman"/>
          <w:lang w:val="en-US"/>
        </w:rPr>
        <w:t xml:space="preserve">aquaculture industry, </w:t>
      </w:r>
      <w:r>
        <w:rPr>
          <w:rFonts w:ascii="Times New Roman" w:hAnsi="Times New Roman"/>
          <w:lang w:val="en-US"/>
        </w:rPr>
        <w:t xml:space="preserve">which will be </w:t>
      </w:r>
      <w:r w:rsidR="00F25A5E">
        <w:rPr>
          <w:rFonts w:ascii="Times New Roman" w:hAnsi="Times New Roman"/>
          <w:lang w:val="en-US"/>
        </w:rPr>
        <w:t xml:space="preserve">a </w:t>
      </w:r>
      <w:r>
        <w:rPr>
          <w:rFonts w:ascii="Times New Roman" w:hAnsi="Times New Roman"/>
          <w:lang w:val="en-US"/>
        </w:rPr>
        <w:t xml:space="preserve">significant </w:t>
      </w:r>
      <w:r w:rsidR="00F25A5E">
        <w:rPr>
          <w:rFonts w:ascii="Times New Roman" w:hAnsi="Times New Roman"/>
          <w:lang w:val="en-US"/>
        </w:rPr>
        <w:t xml:space="preserve">step towards the domestication of </w:t>
      </w:r>
      <w:r>
        <w:rPr>
          <w:rFonts w:ascii="Times New Roman" w:hAnsi="Times New Roman"/>
          <w:lang w:val="en-US"/>
        </w:rPr>
        <w:t xml:space="preserve">the </w:t>
      </w:r>
      <w:r w:rsidR="00F25A5E">
        <w:rPr>
          <w:rFonts w:ascii="Times New Roman" w:hAnsi="Times New Roman"/>
          <w:lang w:val="en-US"/>
        </w:rPr>
        <w:t>greater amberjack.</w:t>
      </w:r>
    </w:p>
    <w:p w14:paraId="6D489A78" w14:textId="77777777" w:rsidR="0093326E" w:rsidRPr="00542591" w:rsidRDefault="0093326E" w:rsidP="006E79F6">
      <w:pPr>
        <w:rPr>
          <w:rFonts w:ascii="Times New Roman" w:hAnsi="Times New Roman"/>
          <w:b/>
        </w:rPr>
      </w:pPr>
    </w:p>
    <w:p w14:paraId="275AE227" w14:textId="77777777" w:rsidR="00E74DAD" w:rsidRDefault="00E74DAD" w:rsidP="00E74DAD">
      <w:pPr>
        <w:rPr>
          <w:rFonts w:ascii="Times New Roman" w:hAnsi="Times New Roman"/>
        </w:rPr>
      </w:pPr>
    </w:p>
    <w:p w14:paraId="226E11FA" w14:textId="77777777" w:rsidR="00E74DAD" w:rsidRDefault="00E74DAD" w:rsidP="00E74DAD">
      <w:pPr>
        <w:spacing w:after="12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  <w:lang w:val="el-GR"/>
        </w:rPr>
        <w:t>Table</w:t>
      </w:r>
      <w:r w:rsidRPr="006B61A9">
        <w:rPr>
          <w:rFonts w:ascii="Times New Roman" w:hAnsi="Times New Roman"/>
          <w:b/>
          <w:color w:val="000000"/>
          <w:lang w:val="el-GR"/>
        </w:rPr>
        <w:t xml:space="preserve"> 1. </w:t>
      </w:r>
      <w:r>
        <w:rPr>
          <w:rFonts w:ascii="Times New Roman" w:hAnsi="Times New Roman"/>
          <w:color w:val="000000"/>
        </w:rPr>
        <w:t xml:space="preserve"> Egg quality parameters (mean</w:t>
      </w:r>
      <w:r>
        <w:rPr>
          <w:rFonts w:ascii="Times New Roman" w:hAnsi="Times New Roman"/>
          <w:color w:val="000000"/>
          <w:lang w:val="el-GR"/>
        </w:rPr>
        <w:t xml:space="preserve">±SD) of captive greater amberjack spawning after hormonal administration of </w:t>
      </w:r>
      <w:r>
        <w:rPr>
          <w:rFonts w:ascii="Times New Roman" w:hAnsi="Times New Roman"/>
          <w:lang w:val="en-US"/>
        </w:rPr>
        <w:t>either controlled release delivery systems (implants) loaded with GnRHa or GnRHa injections.</w:t>
      </w:r>
    </w:p>
    <w:tbl>
      <w:tblPr>
        <w:tblStyle w:val="LightList-Accent1"/>
        <w:tblW w:w="8480" w:type="dxa"/>
        <w:jc w:val="center"/>
        <w:tblLook w:val="04A0" w:firstRow="1" w:lastRow="0" w:firstColumn="1" w:lastColumn="0" w:noHBand="0" w:noVBand="1"/>
      </w:tblPr>
      <w:tblGrid>
        <w:gridCol w:w="2305"/>
        <w:gridCol w:w="1653"/>
        <w:gridCol w:w="2511"/>
        <w:gridCol w:w="2011"/>
      </w:tblGrid>
      <w:tr w:rsidR="00E74DAD" w14:paraId="1CFC1FFF" w14:textId="77777777" w:rsidTr="00E74D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5" w:type="dxa"/>
            <w:vAlign w:val="center"/>
          </w:tcPr>
          <w:p w14:paraId="73B46E5F" w14:textId="77777777" w:rsidR="00E74DAD" w:rsidRDefault="00E74DAD" w:rsidP="00E74DAD">
            <w:pPr>
              <w:spacing w:after="120" w:line="360" w:lineRule="auto"/>
              <w:jc w:val="center"/>
              <w:rPr>
                <w:rFonts w:ascii="Times New Roman" w:hAnsi="Times New Roman"/>
                <w:b w:val="0"/>
                <w:color w:val="000000"/>
                <w:u w:val="single"/>
                <w:lang w:val="el-GR"/>
              </w:rPr>
            </w:pPr>
          </w:p>
        </w:tc>
        <w:tc>
          <w:tcPr>
            <w:tcW w:w="1653" w:type="dxa"/>
            <w:vAlign w:val="center"/>
          </w:tcPr>
          <w:p w14:paraId="6BFB2872" w14:textId="77777777" w:rsidR="00E74DAD" w:rsidRPr="0093326E" w:rsidRDefault="00E74DAD" w:rsidP="00E74DAD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lang w:val="en-US"/>
              </w:rPr>
            </w:pPr>
            <w:r>
              <w:rPr>
                <w:rFonts w:ascii="Times New Roman" w:hAnsi="Times New Roman"/>
                <w:b w:val="0"/>
                <w:color w:val="000000"/>
                <w:lang w:val="en-US"/>
              </w:rPr>
              <w:t>Spawns</w:t>
            </w:r>
          </w:p>
        </w:tc>
        <w:tc>
          <w:tcPr>
            <w:tcW w:w="2511" w:type="dxa"/>
            <w:vAlign w:val="center"/>
          </w:tcPr>
          <w:p w14:paraId="1D4B9A06" w14:textId="77777777" w:rsidR="00E74DAD" w:rsidRDefault="00E74DAD" w:rsidP="00E74DAD">
            <w:pPr>
              <w:spacing w:after="120" w:line="360" w:lineRule="auto"/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lang w:val="el-GR"/>
              </w:rPr>
            </w:pPr>
            <w:r>
              <w:rPr>
                <w:rFonts w:ascii="Times New Roman" w:hAnsi="Times New Roman"/>
                <w:b w:val="0"/>
                <w:color w:val="000000"/>
                <w:lang w:val="el-GR"/>
              </w:rPr>
              <w:t xml:space="preserve">Rel. fecundity </w:t>
            </w:r>
          </w:p>
          <w:p w14:paraId="78608E5A" w14:textId="77777777" w:rsidR="00E74DAD" w:rsidRPr="00A86321" w:rsidRDefault="00E74DAD" w:rsidP="00E74DAD">
            <w:pPr>
              <w:spacing w:after="120" w:line="360" w:lineRule="auto"/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lang w:val="el-GR"/>
              </w:rPr>
            </w:pPr>
            <w:r>
              <w:rPr>
                <w:rFonts w:ascii="Times New Roman" w:hAnsi="Times New Roman"/>
                <w:b w:val="0"/>
                <w:color w:val="000000"/>
                <w:lang w:val="el-GR"/>
              </w:rPr>
              <w:t xml:space="preserve">(eggs </w:t>
            </w:r>
            <w:r>
              <w:rPr>
                <w:rFonts w:ascii="Times New Roman" w:hAnsi="Times New Roman"/>
                <w:b w:val="0"/>
                <w:color w:val="000000"/>
              </w:rPr>
              <w:t>kg</w:t>
            </w:r>
            <w:r>
              <w:rPr>
                <w:rFonts w:ascii="Times New Roman" w:hAnsi="Times New Roman"/>
                <w:b w:val="0"/>
                <w:color w:val="000000"/>
                <w:vertAlign w:val="superscript"/>
              </w:rPr>
              <w:t>-1</w:t>
            </w:r>
            <w:r>
              <w:rPr>
                <w:rFonts w:ascii="Times New Roman" w:hAnsi="Times New Roman"/>
                <w:b w:val="0"/>
                <w:color w:val="000000"/>
              </w:rPr>
              <w:t xml:space="preserve"> </w:t>
            </w:r>
            <w:r>
              <w:rPr>
                <w:rFonts w:ascii="Times New Roman" w:hAnsi="Times New Roman"/>
                <w:b w:val="0"/>
                <w:color w:val="000000"/>
                <w:lang w:val="el-GR"/>
              </w:rPr>
              <w:t>fish per spawn)</w:t>
            </w:r>
          </w:p>
        </w:tc>
        <w:tc>
          <w:tcPr>
            <w:tcW w:w="2011" w:type="dxa"/>
            <w:vAlign w:val="center"/>
          </w:tcPr>
          <w:p w14:paraId="2B41F90D" w14:textId="77777777" w:rsidR="00E74DAD" w:rsidRPr="00A86321" w:rsidRDefault="00E74DAD" w:rsidP="00E74DAD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lang w:val="el-GR"/>
              </w:rPr>
            </w:pPr>
            <w:r>
              <w:rPr>
                <w:rFonts w:ascii="Times New Roman" w:hAnsi="Times New Roman"/>
                <w:b w:val="0"/>
                <w:color w:val="000000"/>
                <w:lang w:val="el-GR"/>
              </w:rPr>
              <w:t>Fertilization</w:t>
            </w:r>
            <w:r w:rsidRPr="00A86321">
              <w:rPr>
                <w:rFonts w:ascii="Times New Roman" w:hAnsi="Times New Roman"/>
                <w:b w:val="0"/>
                <w:color w:val="000000"/>
                <w:lang w:val="el-GR"/>
              </w:rPr>
              <w:t xml:space="preserve"> (%)</w:t>
            </w:r>
          </w:p>
        </w:tc>
      </w:tr>
      <w:tr w:rsidR="00E74DAD" w14:paraId="5FF5514E" w14:textId="77777777" w:rsidTr="00E74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5" w:type="dxa"/>
            <w:vAlign w:val="center"/>
          </w:tcPr>
          <w:p w14:paraId="0F643CED" w14:textId="77777777" w:rsidR="00E74DAD" w:rsidRPr="00A86321" w:rsidRDefault="00E74DAD" w:rsidP="00E74DAD">
            <w:pPr>
              <w:spacing w:after="120" w:line="360" w:lineRule="auto"/>
              <w:jc w:val="center"/>
              <w:rPr>
                <w:rFonts w:ascii="Times New Roman" w:hAnsi="Times New Roman"/>
                <w:b w:val="0"/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>GnRHa implants</w:t>
            </w:r>
          </w:p>
        </w:tc>
        <w:tc>
          <w:tcPr>
            <w:tcW w:w="1653" w:type="dxa"/>
            <w:vAlign w:val="center"/>
          </w:tcPr>
          <w:p w14:paraId="138207EC" w14:textId="77777777" w:rsidR="00E74DAD" w:rsidRPr="000225C4" w:rsidRDefault="00E74DAD" w:rsidP="00E74DAD">
            <w:pPr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l-GR"/>
              </w:rPr>
            </w:pPr>
            <w:r>
              <w:rPr>
                <w:rFonts w:ascii="Times New Roman" w:hAnsi="Times New Roman"/>
                <w:color w:val="000000"/>
                <w:lang w:val="el-GR"/>
              </w:rPr>
              <w:t>13±0</w:t>
            </w:r>
          </w:p>
        </w:tc>
        <w:tc>
          <w:tcPr>
            <w:tcW w:w="2511" w:type="dxa"/>
            <w:vAlign w:val="center"/>
          </w:tcPr>
          <w:p w14:paraId="7E76A892" w14:textId="77777777" w:rsidR="00E74DAD" w:rsidRPr="006B61A9" w:rsidRDefault="00E74DAD" w:rsidP="00E74DAD">
            <w:pPr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l-GR"/>
              </w:rPr>
            </w:pPr>
            <w:r w:rsidRPr="006B61A9">
              <w:rPr>
                <w:rFonts w:ascii="Times New Roman" w:hAnsi="Times New Roman"/>
                <w:color w:val="000000"/>
                <w:lang w:val="el-GR"/>
              </w:rPr>
              <w:t>15.231</w:t>
            </w:r>
            <w:r>
              <w:rPr>
                <w:rFonts w:ascii="Times New Roman" w:hAnsi="Times New Roman"/>
                <w:color w:val="000000"/>
                <w:lang w:val="el-GR"/>
              </w:rPr>
              <w:t>±2.295</w:t>
            </w:r>
          </w:p>
        </w:tc>
        <w:tc>
          <w:tcPr>
            <w:tcW w:w="2011" w:type="dxa"/>
            <w:vAlign w:val="center"/>
          </w:tcPr>
          <w:p w14:paraId="292DDFF4" w14:textId="77777777" w:rsidR="00E74DAD" w:rsidRPr="006B61A9" w:rsidRDefault="00E74DAD" w:rsidP="00E74DAD">
            <w:pPr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l-GR"/>
              </w:rPr>
            </w:pPr>
            <w:r w:rsidRPr="006B61A9">
              <w:rPr>
                <w:rFonts w:ascii="Times New Roman" w:hAnsi="Times New Roman"/>
                <w:color w:val="000000"/>
                <w:lang w:val="el-GR"/>
              </w:rPr>
              <w:t>38</w:t>
            </w:r>
            <w:r>
              <w:rPr>
                <w:rFonts w:ascii="Times New Roman" w:hAnsi="Times New Roman"/>
                <w:color w:val="000000"/>
                <w:lang w:val="el-GR"/>
              </w:rPr>
              <w:t>±3</w:t>
            </w:r>
          </w:p>
        </w:tc>
      </w:tr>
      <w:tr w:rsidR="00E74DAD" w14:paraId="3E605F0E" w14:textId="77777777" w:rsidTr="00E74DAD">
        <w:trPr>
          <w:trHeight w:val="6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5" w:type="dxa"/>
            <w:vAlign w:val="center"/>
          </w:tcPr>
          <w:p w14:paraId="613D09FB" w14:textId="77777777" w:rsidR="00E74DAD" w:rsidRPr="00A86321" w:rsidRDefault="00E74DAD" w:rsidP="00E74DAD">
            <w:pPr>
              <w:spacing w:after="120" w:line="360" w:lineRule="auto"/>
              <w:jc w:val="center"/>
              <w:rPr>
                <w:rFonts w:ascii="Times New Roman" w:hAnsi="Times New Roman"/>
                <w:b w:val="0"/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>GnRHa injections</w:t>
            </w:r>
          </w:p>
        </w:tc>
        <w:tc>
          <w:tcPr>
            <w:tcW w:w="1653" w:type="dxa"/>
            <w:vAlign w:val="center"/>
          </w:tcPr>
          <w:p w14:paraId="7DB4CA8E" w14:textId="77777777" w:rsidR="00E74DAD" w:rsidRPr="000225C4" w:rsidRDefault="00E74DAD" w:rsidP="00E74DAD">
            <w:pPr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l-GR"/>
              </w:rPr>
            </w:pPr>
            <w:r>
              <w:rPr>
                <w:rFonts w:ascii="Times New Roman" w:hAnsi="Times New Roman"/>
                <w:color w:val="000000"/>
                <w:lang w:val="el-GR"/>
              </w:rPr>
              <w:t>13.5±0.7</w:t>
            </w:r>
          </w:p>
        </w:tc>
        <w:tc>
          <w:tcPr>
            <w:tcW w:w="2511" w:type="dxa"/>
            <w:vAlign w:val="center"/>
          </w:tcPr>
          <w:p w14:paraId="1BCBAAC4" w14:textId="77777777" w:rsidR="00E74DAD" w:rsidRPr="006B61A9" w:rsidRDefault="00E74DAD" w:rsidP="00E74DAD">
            <w:pPr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l-GR"/>
              </w:rPr>
            </w:pPr>
            <w:r w:rsidRPr="006B61A9">
              <w:rPr>
                <w:rFonts w:ascii="Times New Roman" w:hAnsi="Times New Roman"/>
                <w:color w:val="000000"/>
                <w:lang w:val="el-GR"/>
              </w:rPr>
              <w:t>6.119</w:t>
            </w:r>
            <w:r>
              <w:rPr>
                <w:rFonts w:ascii="Times New Roman" w:hAnsi="Times New Roman"/>
                <w:color w:val="000000"/>
                <w:lang w:val="el-GR"/>
              </w:rPr>
              <w:t>±885</w:t>
            </w:r>
          </w:p>
        </w:tc>
        <w:tc>
          <w:tcPr>
            <w:tcW w:w="2011" w:type="dxa"/>
            <w:vAlign w:val="center"/>
          </w:tcPr>
          <w:p w14:paraId="6F62DA5F" w14:textId="77777777" w:rsidR="00E74DAD" w:rsidRPr="006B61A9" w:rsidRDefault="00E74DAD" w:rsidP="00E74DAD">
            <w:pPr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l-GR"/>
              </w:rPr>
            </w:pPr>
            <w:r w:rsidRPr="006B61A9">
              <w:rPr>
                <w:rFonts w:ascii="Times New Roman" w:hAnsi="Times New Roman"/>
                <w:color w:val="000000"/>
                <w:lang w:val="el-GR"/>
              </w:rPr>
              <w:t>34</w:t>
            </w:r>
            <w:r>
              <w:rPr>
                <w:rFonts w:ascii="Times New Roman" w:hAnsi="Times New Roman"/>
                <w:color w:val="000000"/>
                <w:lang w:val="el-GR"/>
              </w:rPr>
              <w:t>±11</w:t>
            </w:r>
          </w:p>
        </w:tc>
      </w:tr>
    </w:tbl>
    <w:p w14:paraId="7D8996E0" w14:textId="77777777" w:rsidR="00E74DAD" w:rsidRPr="00542591" w:rsidRDefault="00E74DAD" w:rsidP="00E74DAD">
      <w:pPr>
        <w:rPr>
          <w:rFonts w:ascii="Times New Roman" w:hAnsi="Times New Roman"/>
        </w:rPr>
      </w:pPr>
    </w:p>
    <w:sectPr w:rsidR="00E74DAD" w:rsidRPr="00542591" w:rsidSect="0003513D">
      <w:headerReference w:type="default" r:id="rId13"/>
      <w:footerReference w:type="even" r:id="rId14"/>
      <w:footerReference w:type="default" r:id="rId15"/>
      <w:pgSz w:w="11900" w:h="16840"/>
      <w:pgMar w:top="1440" w:right="1134" w:bottom="1440" w:left="1134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Constantinos Mylonas" w:date="2016-09-27T10:24:00Z" w:initials="CM">
    <w:p w14:paraId="518A0DBE" w14:textId="598F0D10" w:rsidR="00234C45" w:rsidRDefault="00234C45">
      <w:pPr>
        <w:pStyle w:val="CommentText"/>
      </w:pPr>
      <w:r>
        <w:rPr>
          <w:rStyle w:val="CommentReference"/>
        </w:rPr>
        <w:annotationRef/>
      </w:r>
      <w:r>
        <w:t>The following is an example of the length, content and style that we propose to follow when preparing this type of “updates”, which will be uploaded in the web site.</w:t>
      </w:r>
    </w:p>
  </w:comment>
  <w:comment w:id="1" w:author="Constantinos Mylonas" w:date="2016-09-27T10:25:00Z" w:initials="CM">
    <w:p w14:paraId="64441C1B" w14:textId="5B3E5E84" w:rsidR="00575DDC" w:rsidRDefault="00575DDC">
      <w:pPr>
        <w:pStyle w:val="CommentText"/>
      </w:pPr>
      <w:r>
        <w:rPr>
          <w:rStyle w:val="CommentReference"/>
        </w:rPr>
        <w:annotationRef/>
      </w:r>
      <w:r w:rsidRPr="00234C45">
        <w:rPr>
          <w:rFonts w:ascii="Times New Roman" w:hAnsi="Times New Roman"/>
          <w:highlight w:val="yellow"/>
        </w:rPr>
        <w:t>(</w:t>
      </w:r>
      <w:proofErr w:type="gramStart"/>
      <w:r w:rsidRPr="00234C45">
        <w:rPr>
          <w:rFonts w:ascii="Times New Roman" w:hAnsi="Times New Roman"/>
          <w:highlight w:val="yellow"/>
        </w:rPr>
        <w:t>max</w:t>
      </w:r>
      <w:proofErr w:type="gramEnd"/>
      <w:r w:rsidRPr="00234C45">
        <w:rPr>
          <w:rFonts w:ascii="Times New Roman" w:hAnsi="Times New Roman"/>
          <w:highlight w:val="yellow"/>
        </w:rPr>
        <w:t>. 1000 characters)</w:t>
      </w:r>
    </w:p>
  </w:comment>
  <w:comment w:id="3" w:author="Constantinos Mylonas" w:date="2016-09-27T10:26:00Z" w:initials="CM">
    <w:p w14:paraId="02BCC8C5" w14:textId="52E99FCC" w:rsidR="00575DDC" w:rsidRDefault="00575DDC">
      <w:pPr>
        <w:pStyle w:val="CommentText"/>
      </w:pPr>
      <w:r>
        <w:rPr>
          <w:rStyle w:val="CommentReference"/>
        </w:rPr>
        <w:annotationRef/>
      </w:r>
      <w:r w:rsidRPr="00234C45">
        <w:rPr>
          <w:rFonts w:ascii="Times New Roman" w:hAnsi="Times New Roman"/>
          <w:highlight w:val="yellow"/>
        </w:rPr>
        <w:t>(</w:t>
      </w:r>
      <w:proofErr w:type="gramStart"/>
      <w:r w:rsidRPr="00234C45">
        <w:rPr>
          <w:rFonts w:ascii="Times New Roman" w:hAnsi="Times New Roman"/>
          <w:highlight w:val="yellow"/>
        </w:rPr>
        <w:t>max</w:t>
      </w:r>
      <w:proofErr w:type="gramEnd"/>
      <w:r w:rsidRPr="00234C45">
        <w:rPr>
          <w:rFonts w:ascii="Times New Roman" w:hAnsi="Times New Roman"/>
          <w:highlight w:val="yellow"/>
        </w:rPr>
        <w:t xml:space="preserve">. </w:t>
      </w:r>
      <w:r>
        <w:rPr>
          <w:rFonts w:ascii="Times New Roman" w:hAnsi="Times New Roman"/>
          <w:highlight w:val="yellow"/>
        </w:rPr>
        <w:t>2000</w:t>
      </w:r>
      <w:r w:rsidRPr="00234C45">
        <w:rPr>
          <w:rFonts w:ascii="Times New Roman" w:hAnsi="Times New Roman"/>
          <w:highlight w:val="yellow"/>
        </w:rPr>
        <w:t xml:space="preserve"> characters)</w:t>
      </w: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4800C9" w14:textId="77777777" w:rsidR="00A3405C" w:rsidRDefault="00A3405C" w:rsidP="0003513D">
      <w:r>
        <w:separator/>
      </w:r>
    </w:p>
  </w:endnote>
  <w:endnote w:type="continuationSeparator" w:id="0">
    <w:p w14:paraId="0DC0D409" w14:textId="77777777" w:rsidR="00A3405C" w:rsidRDefault="00A3405C" w:rsidP="00035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90B72" w14:textId="77777777" w:rsidR="00A3405C" w:rsidRDefault="00A3405C" w:rsidP="000C47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28D1A1" w14:textId="77777777" w:rsidR="00A3405C" w:rsidRDefault="00A3405C" w:rsidP="0003513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A98AC" w14:textId="77777777" w:rsidR="00A3405C" w:rsidRDefault="00A3405C" w:rsidP="000C47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75DDC">
      <w:rPr>
        <w:rStyle w:val="PageNumber"/>
        <w:noProof/>
      </w:rPr>
      <w:t>2</w:t>
    </w:r>
    <w:r>
      <w:rPr>
        <w:rStyle w:val="PageNumber"/>
      </w:rPr>
      <w:fldChar w:fldCharType="end"/>
    </w:r>
  </w:p>
  <w:p w14:paraId="03CFFD6B" w14:textId="448C41B5" w:rsidR="00A3405C" w:rsidRPr="00A3405C" w:rsidRDefault="00A3405C" w:rsidP="0003513D">
    <w:pPr>
      <w:pStyle w:val="Footer"/>
      <w:ind w:right="360"/>
      <w:rPr>
        <w:rFonts w:ascii="Times New Roman" w:hAnsi="Times New Roman"/>
      </w:rPr>
    </w:pPr>
    <w:r w:rsidRPr="00A3405C">
      <w:rPr>
        <w:rFonts w:ascii="Times New Roman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9A47FF" wp14:editId="7FC8EAC2">
              <wp:simplePos x="0" y="0"/>
              <wp:positionH relativeFrom="column">
                <wp:posOffset>0</wp:posOffset>
              </wp:positionH>
              <wp:positionV relativeFrom="paragraph">
                <wp:posOffset>-120015</wp:posOffset>
              </wp:positionV>
              <wp:extent cx="6057900" cy="0"/>
              <wp:effectExtent l="19050" t="13335" r="19050" b="34290"/>
              <wp:wrapNone/>
              <wp:docPr id="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chemeClr val="accent4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0000" dir="5400000" rotWithShape="0">
                          <a:srgbClr val="80808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9.45pt" to="477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" strokecolor="#5f497a [2407]" strokeweight="2pt">
              <v:shadow on="t" opacity="24903f" origin=",.5" offset="0,.55556mm"/>
            </v:line>
          </w:pict>
        </mc:Fallback>
      </mc:AlternateContent>
    </w:r>
    <w:r w:rsidRPr="00A3405C">
      <w:rPr>
        <w:rFonts w:ascii="Times New Roman" w:hAnsi="Times New Roman"/>
        <w:noProof/>
      </w:rPr>
      <w:t>Task Progress Update.</w:t>
    </w:r>
    <w:r w:rsidRPr="00A3405C">
      <w:rPr>
        <w:rFonts w:ascii="Times New Roman" w:hAnsi="Times New Roman"/>
      </w:rPr>
      <w:t xml:space="preserve"> </w:t>
    </w:r>
    <w:r w:rsidRPr="00A3405C">
      <w:rPr>
        <w:rFonts w:ascii="Times New Roman" w:hAnsi="Times New Roman"/>
        <w:i/>
        <w:sz w:val="20"/>
      </w:rPr>
      <w:t>Task 3.2 Spawning induction of Mediterranean greater amberjack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583834" w14:textId="77777777" w:rsidR="00A3405C" w:rsidRDefault="00A3405C" w:rsidP="0003513D">
      <w:r>
        <w:separator/>
      </w:r>
    </w:p>
  </w:footnote>
  <w:footnote w:type="continuationSeparator" w:id="0">
    <w:p w14:paraId="27B3B998" w14:textId="77777777" w:rsidR="00A3405C" w:rsidRDefault="00A3405C" w:rsidP="000351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9C8D1" w14:textId="77777777" w:rsidR="00A3405C" w:rsidRDefault="00A3405C" w:rsidP="003A58E3">
    <w:pPr>
      <w:pStyle w:val="Header"/>
      <w:jc w:val="center"/>
    </w:pPr>
    <w:r>
      <w:rPr>
        <w:noProof/>
        <w:lang w:val="en-US"/>
      </w:rPr>
      <w:drawing>
        <wp:inline distT="0" distB="0" distL="0" distR="0" wp14:anchorId="2E0B3B46" wp14:editId="7FEDAA9E">
          <wp:extent cx="387216" cy="38284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V 1b_S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262" cy="382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FP7-KBBE-2013-07, DIVERSIFY 603121</w:t>
    </w:r>
  </w:p>
  <w:p w14:paraId="56ABFB2A" w14:textId="67D35DBA" w:rsidR="00A3405C" w:rsidRDefault="00A3405C" w:rsidP="00E74DAD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B76675" wp14:editId="25E28879">
              <wp:simplePos x="0" y="0"/>
              <wp:positionH relativeFrom="column">
                <wp:posOffset>0</wp:posOffset>
              </wp:positionH>
              <wp:positionV relativeFrom="paragraph">
                <wp:posOffset>162560</wp:posOffset>
              </wp:positionV>
              <wp:extent cx="6057900" cy="0"/>
              <wp:effectExtent l="19050" t="19685" r="19050" b="37465"/>
              <wp:wrapNone/>
              <wp:docPr id="4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chemeClr val="accent4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0000" dir="5400000" rotWithShape="0">
                          <a:srgbClr val="80808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2.8pt" to="477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" strokecolor="#5f497a [2407]" strokeweight="2pt">
              <v:shadow on="t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64CA3"/>
    <w:multiLevelType w:val="hybridMultilevel"/>
    <w:tmpl w:val="B2EC8E52"/>
    <w:lvl w:ilvl="0" w:tplc="AA04FD7E">
      <w:start w:val="1"/>
      <w:numFmt w:val="decimal"/>
      <w:lvlText w:val="%1."/>
      <w:lvlJc w:val="left"/>
      <w:pPr>
        <w:ind w:left="788" w:hanging="360"/>
      </w:pPr>
    </w:lvl>
    <w:lvl w:ilvl="1" w:tplc="6CA675DA" w:tentative="1">
      <w:start w:val="1"/>
      <w:numFmt w:val="lowerLetter"/>
      <w:lvlText w:val="%2."/>
      <w:lvlJc w:val="left"/>
      <w:pPr>
        <w:ind w:left="1508" w:hanging="360"/>
      </w:pPr>
    </w:lvl>
    <w:lvl w:ilvl="2" w:tplc="D2523D1E" w:tentative="1">
      <w:start w:val="1"/>
      <w:numFmt w:val="lowerRoman"/>
      <w:lvlText w:val="%3."/>
      <w:lvlJc w:val="right"/>
      <w:pPr>
        <w:ind w:left="2228" w:hanging="180"/>
      </w:pPr>
    </w:lvl>
    <w:lvl w:ilvl="3" w:tplc="1F2066B4" w:tentative="1">
      <w:start w:val="1"/>
      <w:numFmt w:val="decimal"/>
      <w:lvlText w:val="%4."/>
      <w:lvlJc w:val="left"/>
      <w:pPr>
        <w:ind w:left="2948" w:hanging="360"/>
      </w:pPr>
    </w:lvl>
    <w:lvl w:ilvl="4" w:tplc="69B83BC2" w:tentative="1">
      <w:start w:val="1"/>
      <w:numFmt w:val="lowerLetter"/>
      <w:lvlText w:val="%5."/>
      <w:lvlJc w:val="left"/>
      <w:pPr>
        <w:ind w:left="3668" w:hanging="360"/>
      </w:pPr>
    </w:lvl>
    <w:lvl w:ilvl="5" w:tplc="D4904520" w:tentative="1">
      <w:start w:val="1"/>
      <w:numFmt w:val="lowerRoman"/>
      <w:lvlText w:val="%6."/>
      <w:lvlJc w:val="right"/>
      <w:pPr>
        <w:ind w:left="4388" w:hanging="180"/>
      </w:pPr>
    </w:lvl>
    <w:lvl w:ilvl="6" w:tplc="42A8730E" w:tentative="1">
      <w:start w:val="1"/>
      <w:numFmt w:val="decimal"/>
      <w:lvlText w:val="%7."/>
      <w:lvlJc w:val="left"/>
      <w:pPr>
        <w:ind w:left="5108" w:hanging="360"/>
      </w:pPr>
    </w:lvl>
    <w:lvl w:ilvl="7" w:tplc="63EE0EE2" w:tentative="1">
      <w:start w:val="1"/>
      <w:numFmt w:val="lowerLetter"/>
      <w:lvlText w:val="%8."/>
      <w:lvlJc w:val="left"/>
      <w:pPr>
        <w:ind w:left="5828" w:hanging="360"/>
      </w:pPr>
    </w:lvl>
    <w:lvl w:ilvl="8" w:tplc="594E6420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">
    <w:nsid w:val="7AE20EA9"/>
    <w:multiLevelType w:val="hybridMultilevel"/>
    <w:tmpl w:val="D1D09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693"/>
    <w:rsid w:val="00013558"/>
    <w:rsid w:val="0003513D"/>
    <w:rsid w:val="000526D1"/>
    <w:rsid w:val="000C478D"/>
    <w:rsid w:val="00234C45"/>
    <w:rsid w:val="00370537"/>
    <w:rsid w:val="003960F0"/>
    <w:rsid w:val="003A58E3"/>
    <w:rsid w:val="003B376A"/>
    <w:rsid w:val="003C252C"/>
    <w:rsid w:val="003C37F7"/>
    <w:rsid w:val="0046541A"/>
    <w:rsid w:val="004B2BB2"/>
    <w:rsid w:val="004E6C1D"/>
    <w:rsid w:val="0054073B"/>
    <w:rsid w:val="00542591"/>
    <w:rsid w:val="00575DDC"/>
    <w:rsid w:val="005A18AF"/>
    <w:rsid w:val="005A301D"/>
    <w:rsid w:val="005F775C"/>
    <w:rsid w:val="006427CE"/>
    <w:rsid w:val="00650B51"/>
    <w:rsid w:val="006E79F6"/>
    <w:rsid w:val="00707FC2"/>
    <w:rsid w:val="00763566"/>
    <w:rsid w:val="007B53C5"/>
    <w:rsid w:val="00811285"/>
    <w:rsid w:val="00831527"/>
    <w:rsid w:val="0089413C"/>
    <w:rsid w:val="008A147A"/>
    <w:rsid w:val="008D75F1"/>
    <w:rsid w:val="009170C8"/>
    <w:rsid w:val="0092358C"/>
    <w:rsid w:val="0093326E"/>
    <w:rsid w:val="009A540E"/>
    <w:rsid w:val="009E5EC2"/>
    <w:rsid w:val="009F1097"/>
    <w:rsid w:val="009F1E6C"/>
    <w:rsid w:val="00A31462"/>
    <w:rsid w:val="00A3405C"/>
    <w:rsid w:val="00A54AEB"/>
    <w:rsid w:val="00A8716F"/>
    <w:rsid w:val="00B8332C"/>
    <w:rsid w:val="00BC64AA"/>
    <w:rsid w:val="00C33A33"/>
    <w:rsid w:val="00C73582"/>
    <w:rsid w:val="00CB6D7F"/>
    <w:rsid w:val="00CE0DAE"/>
    <w:rsid w:val="00D131A5"/>
    <w:rsid w:val="00DB5693"/>
    <w:rsid w:val="00E74DAD"/>
    <w:rsid w:val="00F25A5E"/>
    <w:rsid w:val="00F65FEA"/>
    <w:rsid w:val="00F93D71"/>
    <w:rsid w:val="00FB3682"/>
    <w:rsid w:val="00FD7431"/>
    <w:rsid w:val="00FE0848"/>
    <w:rsid w:val="00FE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0FCAE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591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6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69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DB5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351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513D"/>
  </w:style>
  <w:style w:type="character" w:styleId="PageNumber">
    <w:name w:val="page number"/>
    <w:basedOn w:val="DefaultParagraphFont"/>
    <w:uiPriority w:val="99"/>
    <w:semiHidden/>
    <w:unhideWhenUsed/>
    <w:rsid w:val="0003513D"/>
  </w:style>
  <w:style w:type="paragraph" w:styleId="Header">
    <w:name w:val="header"/>
    <w:basedOn w:val="Normal"/>
    <w:link w:val="HeaderChar"/>
    <w:uiPriority w:val="99"/>
    <w:unhideWhenUsed/>
    <w:rsid w:val="000351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513D"/>
  </w:style>
  <w:style w:type="paragraph" w:styleId="ListParagraph">
    <w:name w:val="List Paragraph"/>
    <w:basedOn w:val="Normal"/>
    <w:uiPriority w:val="72"/>
    <w:rsid w:val="005A301D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93326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34C4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4C4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4C45"/>
    <w:rPr>
      <w:rFonts w:ascii="Calibri" w:eastAsia="Calibri" w:hAnsi="Calibri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C4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C45"/>
    <w:rPr>
      <w:rFonts w:ascii="Calibri" w:eastAsia="Calibri" w:hAnsi="Calibri" w:cs="Times New Roman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591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6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69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DB5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351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513D"/>
  </w:style>
  <w:style w:type="character" w:styleId="PageNumber">
    <w:name w:val="page number"/>
    <w:basedOn w:val="DefaultParagraphFont"/>
    <w:uiPriority w:val="99"/>
    <w:semiHidden/>
    <w:unhideWhenUsed/>
    <w:rsid w:val="0003513D"/>
  </w:style>
  <w:style w:type="paragraph" w:styleId="Header">
    <w:name w:val="header"/>
    <w:basedOn w:val="Normal"/>
    <w:link w:val="HeaderChar"/>
    <w:uiPriority w:val="99"/>
    <w:unhideWhenUsed/>
    <w:rsid w:val="000351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513D"/>
  </w:style>
  <w:style w:type="paragraph" w:styleId="ListParagraph">
    <w:name w:val="List Paragraph"/>
    <w:basedOn w:val="Normal"/>
    <w:uiPriority w:val="72"/>
    <w:rsid w:val="005A301D"/>
    <w:pPr>
      <w:ind w:left="720"/>
      <w:contextualSpacing/>
    </w:pPr>
  </w:style>
  <w:style w:type="table" w:styleId="LightList-Accent1">
    <w:name w:val="Light List Accent 1"/>
    <w:basedOn w:val="TableNormal"/>
    <w:uiPriority w:val="61"/>
    <w:rsid w:val="0093326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34C4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4C4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4C45"/>
    <w:rPr>
      <w:rFonts w:ascii="Calibri" w:eastAsia="Calibri" w:hAnsi="Calibri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C4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C45"/>
    <w:rPr>
      <w:rFonts w:ascii="Calibri" w:eastAsia="Calibri" w:hAnsi="Calibri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comments" Target="comments.xml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583</Words>
  <Characters>3326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Hellenic Center for Marine Research</Company>
  <LinksUpToDate>false</LinksUpToDate>
  <CharactersWithSpaces>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Constantinos Mylonas</dc:creator>
  <cp:lastModifiedBy>Constantinos Mylonas</cp:lastModifiedBy>
  <cp:revision>4</cp:revision>
  <cp:lastPrinted>2016-09-14T11:58:00Z</cp:lastPrinted>
  <dcterms:created xsi:type="dcterms:W3CDTF">2016-09-27T07:19:00Z</dcterms:created>
  <dcterms:modified xsi:type="dcterms:W3CDTF">2016-09-27T07:27:00Z</dcterms:modified>
</cp:coreProperties>
</file>